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227926">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771677">
              <w:rPr>
                <w:color w:val="1F497D" w:themeColor="text2"/>
                <w:sz w:val="24"/>
                <w:szCs w:val="24"/>
              </w:rPr>
              <w:t xml:space="preserve">бульвар </w:t>
            </w:r>
            <w:r w:rsidR="00227926">
              <w:rPr>
                <w:color w:val="1F497D" w:themeColor="text2"/>
                <w:sz w:val="24"/>
                <w:szCs w:val="24"/>
              </w:rPr>
              <w:t>Плеханова, д.5</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D61C98" w:rsidRPr="00295324" w:rsidTr="00B159C0">
        <w:tc>
          <w:tcPr>
            <w:tcW w:w="3936" w:type="dxa"/>
          </w:tcPr>
          <w:p w:rsidR="00D61C98" w:rsidRDefault="00D61C98" w:rsidP="00490D8B">
            <w:pPr>
              <w:pStyle w:val="ConsPlusCell"/>
              <w:jc w:val="center"/>
              <w:rPr>
                <w:rFonts w:eastAsia="Calibri"/>
                <w:sz w:val="24"/>
                <w:szCs w:val="24"/>
              </w:rPr>
            </w:pPr>
          </w:p>
        </w:tc>
        <w:tc>
          <w:tcPr>
            <w:tcW w:w="6231" w:type="dxa"/>
          </w:tcPr>
          <w:p w:rsidR="00D61C98" w:rsidRDefault="00D61C98" w:rsidP="00645021">
            <w:pPr>
              <w:pStyle w:val="ConsPlusCell"/>
              <w:jc w:val="center"/>
              <w:rPr>
                <w:sz w:val="24"/>
                <w:szCs w:val="24"/>
              </w:rPr>
            </w:pPr>
            <w:r>
              <w:rPr>
                <w:sz w:val="24"/>
                <w:szCs w:val="24"/>
              </w:rPr>
              <w:t>Изменения от 07.04.2016г.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750708"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к</w:t>
            </w:r>
            <w:r w:rsidR="00D27039">
              <w:rPr>
                <w:rFonts w:ascii="Times New Roman" w:hAnsi="Times New Roman" w:cs="Times New Roman"/>
                <w:color w:val="1F497D" w:themeColor="text2"/>
                <w:sz w:val="24"/>
                <w:szCs w:val="24"/>
              </w:rPr>
              <w:t>рыши</w:t>
            </w:r>
            <w:r>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771677" w:rsidP="00BB751E">
            <w:pPr>
              <w:pStyle w:val="ConsPlusCell"/>
              <w:jc w:val="center"/>
              <w:rPr>
                <w:color w:val="1F497D" w:themeColor="text2"/>
                <w:sz w:val="24"/>
                <w:szCs w:val="24"/>
              </w:rPr>
            </w:pPr>
            <w:r>
              <w:rPr>
                <w:color w:val="1F497D" w:themeColor="text2"/>
                <w:sz w:val="24"/>
                <w:szCs w:val="24"/>
              </w:rPr>
              <w:t xml:space="preserve">бульвар </w:t>
            </w:r>
            <w:r w:rsidR="00227926">
              <w:rPr>
                <w:color w:val="1F497D" w:themeColor="text2"/>
                <w:sz w:val="24"/>
                <w:szCs w:val="24"/>
              </w:rPr>
              <w:t>Плеханова, д.5</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295324" w:rsidRDefault="00BA573C" w:rsidP="00D27039">
            <w:pPr>
              <w:jc w:val="center"/>
              <w:rPr>
                <w:rFonts w:ascii="Times New Roman" w:eastAsia="Calibri" w:hAnsi="Times New Roman" w:cs="Times New Roman"/>
                <w:i/>
                <w:sz w:val="24"/>
                <w:szCs w:val="24"/>
              </w:rPr>
            </w:pPr>
            <w:r w:rsidRPr="00BA573C">
              <w:rPr>
                <w:rFonts w:ascii="Times New Roman" w:hAnsi="Times New Roman" w:cs="Times New Roman"/>
                <w:color w:val="1F497D" w:themeColor="text2"/>
                <w:sz w:val="24"/>
                <w:szCs w:val="24"/>
              </w:rPr>
              <w:t>2 572 000,00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2938B0"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771677" w:rsidRPr="00771677">
        <w:rPr>
          <w:rFonts w:ascii="Times New Roman" w:hAnsi="Times New Roman" w:cs="Times New Roman"/>
          <w:b/>
          <w:i/>
          <w:sz w:val="28"/>
          <w:szCs w:val="28"/>
        </w:rPr>
        <w:t>бульвар</w:t>
      </w:r>
      <w:r w:rsidR="00771677" w:rsidRPr="00227926">
        <w:rPr>
          <w:rFonts w:ascii="Times New Roman" w:hAnsi="Times New Roman" w:cs="Times New Roman"/>
          <w:b/>
          <w:i/>
          <w:sz w:val="28"/>
          <w:szCs w:val="28"/>
        </w:rPr>
        <w:t xml:space="preserve"> </w:t>
      </w:r>
      <w:r w:rsidR="00227926" w:rsidRPr="00227926">
        <w:rPr>
          <w:rFonts w:ascii="Times New Roman" w:hAnsi="Times New Roman" w:cs="Times New Roman"/>
          <w:b/>
          <w:i/>
          <w:sz w:val="28"/>
          <w:szCs w:val="28"/>
        </w:rPr>
        <w:t>Плеханова, д.5</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BA573C" w:rsidRPr="00BA573C" w:rsidTr="00DD2A2F">
        <w:tc>
          <w:tcPr>
            <w:tcW w:w="4786" w:type="dxa"/>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1. Заказчик</w:t>
            </w:r>
          </w:p>
        </w:tc>
        <w:tc>
          <w:tcPr>
            <w:tcW w:w="5046" w:type="dxa"/>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BA573C" w:rsidRPr="00BA573C" w:rsidTr="00DD2A2F">
        <w:tc>
          <w:tcPr>
            <w:tcW w:w="4786" w:type="dxa"/>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2. Адрес объекта</w:t>
            </w:r>
          </w:p>
        </w:tc>
        <w:tc>
          <w:tcPr>
            <w:tcW w:w="5046" w:type="dxa"/>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Городской округ город  Уфа, бульвар Плеханова, д.5</w:t>
            </w:r>
          </w:p>
        </w:tc>
      </w:tr>
      <w:tr w:rsidR="00BA573C" w:rsidRPr="00BA573C" w:rsidTr="00DD2A2F">
        <w:tc>
          <w:tcPr>
            <w:tcW w:w="4786" w:type="dxa"/>
            <w:tcBorders>
              <w:bottom w:val="nil"/>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3. Вид работ</w:t>
            </w:r>
          </w:p>
        </w:tc>
        <w:tc>
          <w:tcPr>
            <w:tcW w:w="5046" w:type="dxa"/>
            <w:tcBorders>
              <w:bottom w:val="nil"/>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Капитальный ремонт крыши многоквартирного дома</w:t>
            </w:r>
          </w:p>
        </w:tc>
      </w:tr>
      <w:tr w:rsidR="00BA573C" w:rsidRPr="00BA573C" w:rsidTr="00DD2A2F">
        <w:tc>
          <w:tcPr>
            <w:tcW w:w="4786" w:type="dxa"/>
            <w:tcBorders>
              <w:bottom w:val="nil"/>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xml:space="preserve">4. </w:t>
            </w:r>
            <w:r w:rsidRPr="00BA573C">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bottom w:val="nil"/>
            </w:tcBorders>
            <w:vAlign w:val="center"/>
          </w:tcPr>
          <w:p w:rsidR="00BA573C" w:rsidRPr="00BA573C" w:rsidRDefault="00BA573C" w:rsidP="00DD2A2F">
            <w:pPr>
              <w:jc w:val="center"/>
              <w:rPr>
                <w:rFonts w:ascii="Times New Roman" w:hAnsi="Times New Roman" w:cs="Times New Roman"/>
                <w:sz w:val="24"/>
                <w:szCs w:val="24"/>
              </w:rPr>
            </w:pPr>
            <w:r w:rsidRPr="00BA573C">
              <w:rPr>
                <w:rFonts w:ascii="Times New Roman" w:hAnsi="Times New Roman" w:cs="Times New Roman"/>
                <w:color w:val="000000"/>
                <w:sz w:val="24"/>
                <w:szCs w:val="24"/>
              </w:rPr>
              <w:t>2 572 000,00</w:t>
            </w:r>
          </w:p>
        </w:tc>
      </w:tr>
      <w:tr w:rsidR="00BA573C" w:rsidRPr="00BA573C" w:rsidTr="00DD2A2F">
        <w:tc>
          <w:tcPr>
            <w:tcW w:w="4786" w:type="dxa"/>
            <w:tcBorders>
              <w:bottom w:val="nil"/>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5. Срок выполнения работ</w:t>
            </w:r>
          </w:p>
        </w:tc>
        <w:tc>
          <w:tcPr>
            <w:tcW w:w="5046" w:type="dxa"/>
            <w:tcBorders>
              <w:bottom w:val="nil"/>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Согласно утвержденному Заказчиком Графику производства работ</w:t>
            </w:r>
          </w:p>
        </w:tc>
      </w:tr>
      <w:tr w:rsidR="00BA573C" w:rsidRPr="00BA573C" w:rsidTr="00DD2A2F">
        <w:tc>
          <w:tcPr>
            <w:tcW w:w="4786" w:type="dxa"/>
            <w:tcBorders>
              <w:bottom w:val="nil"/>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6. Технические характеристики здания</w:t>
            </w:r>
          </w:p>
        </w:tc>
        <w:tc>
          <w:tcPr>
            <w:tcW w:w="5046" w:type="dxa"/>
            <w:tcBorders>
              <w:bottom w:val="nil"/>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Количество этажей – 9</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Количество квартир – 144</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Стены – панельные</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xml:space="preserve">Кровля – рулонная </w:t>
            </w:r>
          </w:p>
        </w:tc>
      </w:tr>
      <w:tr w:rsidR="00BA573C" w:rsidRPr="00BA573C" w:rsidTr="00DD2A2F">
        <w:tc>
          <w:tcPr>
            <w:tcW w:w="4786" w:type="dxa"/>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7.Состав выполняемых работ и дополнительные требования</w:t>
            </w:r>
          </w:p>
        </w:tc>
        <w:tc>
          <w:tcPr>
            <w:tcW w:w="5046" w:type="dxa"/>
            <w:tcBorders>
              <w:bottom w:val="single" w:sz="4" w:space="0" w:color="auto"/>
            </w:tcBorders>
          </w:tcPr>
          <w:p w:rsidR="00BA573C" w:rsidRPr="00BA573C" w:rsidRDefault="00BA573C" w:rsidP="00DD2A2F">
            <w:pPr>
              <w:rPr>
                <w:rFonts w:ascii="Times New Roman" w:hAnsi="Times New Roman" w:cs="Times New Roman"/>
                <w:b/>
                <w:sz w:val="24"/>
                <w:szCs w:val="24"/>
              </w:rPr>
            </w:pPr>
            <w:r w:rsidRPr="00BA573C">
              <w:rPr>
                <w:rFonts w:ascii="Times New Roman" w:hAnsi="Times New Roman" w:cs="Times New Roman"/>
                <w:b/>
                <w:sz w:val="24"/>
                <w:szCs w:val="24"/>
              </w:rPr>
              <w:t>Ремонт крыши:</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Работы выполнить в соответствии с СНиП II-26-76 Кровли и СП 17.13330.2011 Кровли</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При ремонте выполнить следующие виды работ:</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разборка существующего покрытия кровли;</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укладка сплошной новой стяжки (по необходимости);</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xml:space="preserve">- </w:t>
            </w:r>
            <w:proofErr w:type="spellStart"/>
            <w:r w:rsidRPr="00BA573C">
              <w:rPr>
                <w:rFonts w:ascii="Times New Roman" w:hAnsi="Times New Roman" w:cs="Times New Roman"/>
                <w:sz w:val="24"/>
                <w:szCs w:val="24"/>
              </w:rPr>
              <w:t>огрунтовка</w:t>
            </w:r>
            <w:proofErr w:type="spellEnd"/>
            <w:r w:rsidRPr="00BA573C">
              <w:rPr>
                <w:rFonts w:ascii="Times New Roman" w:hAnsi="Times New Roman" w:cs="Times New Roman"/>
                <w:sz w:val="24"/>
                <w:szCs w:val="24"/>
              </w:rPr>
              <w:t xml:space="preserve"> оснований из бетона или раствора под водоизоляционный кровельный ковер готовой эмульсией битумной;</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сплошное наклеивание 2-х слоев наплавляемого рулонного покрытия:</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1-й слой «</w:t>
            </w:r>
            <w:proofErr w:type="spellStart"/>
            <w:r w:rsidRPr="00BA573C">
              <w:rPr>
                <w:rFonts w:ascii="Times New Roman" w:hAnsi="Times New Roman" w:cs="Times New Roman"/>
                <w:sz w:val="24"/>
                <w:szCs w:val="24"/>
              </w:rPr>
              <w:t>Техноэласт</w:t>
            </w:r>
            <w:proofErr w:type="spellEnd"/>
            <w:r w:rsidRPr="00BA573C">
              <w:rPr>
                <w:rFonts w:ascii="Times New Roman" w:hAnsi="Times New Roman" w:cs="Times New Roman"/>
                <w:sz w:val="24"/>
                <w:szCs w:val="24"/>
              </w:rPr>
              <w:t>-ЭПП»</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2-й слой «</w:t>
            </w:r>
            <w:proofErr w:type="spellStart"/>
            <w:r w:rsidRPr="00BA573C">
              <w:rPr>
                <w:rFonts w:ascii="Times New Roman" w:hAnsi="Times New Roman" w:cs="Times New Roman"/>
                <w:sz w:val="24"/>
                <w:szCs w:val="24"/>
              </w:rPr>
              <w:t>Техноэласт</w:t>
            </w:r>
            <w:proofErr w:type="spellEnd"/>
            <w:r w:rsidRPr="00BA573C">
              <w:rPr>
                <w:rFonts w:ascii="Times New Roman" w:hAnsi="Times New Roman" w:cs="Times New Roman"/>
                <w:sz w:val="24"/>
                <w:szCs w:val="24"/>
              </w:rPr>
              <w:t>-ЭКП»;</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устройство примыканий к выступающим частям:</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смена покрытий парапетов, брандмауэров, надстроек;</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xml:space="preserve">- смена колпаков на оголовках </w:t>
            </w:r>
            <w:proofErr w:type="spellStart"/>
            <w:r w:rsidRPr="00BA573C">
              <w:rPr>
                <w:rFonts w:ascii="Times New Roman" w:hAnsi="Times New Roman" w:cs="Times New Roman"/>
                <w:sz w:val="24"/>
                <w:szCs w:val="24"/>
              </w:rPr>
              <w:t>вентблоков</w:t>
            </w:r>
            <w:proofErr w:type="spellEnd"/>
            <w:r w:rsidRPr="00BA573C">
              <w:rPr>
                <w:rFonts w:ascii="Times New Roman" w:hAnsi="Times New Roman" w:cs="Times New Roman"/>
                <w:sz w:val="24"/>
                <w:szCs w:val="24"/>
              </w:rPr>
              <w:t xml:space="preserve"> и </w:t>
            </w:r>
            <w:proofErr w:type="spellStart"/>
            <w:r w:rsidRPr="00BA573C">
              <w:rPr>
                <w:rFonts w:ascii="Times New Roman" w:hAnsi="Times New Roman" w:cs="Times New Roman"/>
                <w:sz w:val="24"/>
                <w:szCs w:val="24"/>
              </w:rPr>
              <w:t>вентшахт</w:t>
            </w:r>
            <w:proofErr w:type="spellEnd"/>
            <w:r w:rsidRPr="00BA573C">
              <w:rPr>
                <w:rFonts w:ascii="Times New Roman" w:hAnsi="Times New Roman" w:cs="Times New Roman"/>
                <w:sz w:val="24"/>
                <w:szCs w:val="24"/>
              </w:rPr>
              <w:t>;</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устройство дополнительного ограждения парапета из металлического профиля с увеличением его до 1,2 м;</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xml:space="preserve">- замена дверных блоков в </w:t>
            </w:r>
            <w:proofErr w:type="spellStart"/>
            <w:r w:rsidRPr="00BA573C">
              <w:rPr>
                <w:rFonts w:ascii="Times New Roman" w:hAnsi="Times New Roman" w:cs="Times New Roman"/>
                <w:sz w:val="24"/>
                <w:szCs w:val="24"/>
              </w:rPr>
              <w:t>надстроях</w:t>
            </w:r>
            <w:proofErr w:type="spellEnd"/>
            <w:r w:rsidRPr="00BA573C">
              <w:rPr>
                <w:rFonts w:ascii="Times New Roman" w:hAnsi="Times New Roman" w:cs="Times New Roman"/>
                <w:sz w:val="24"/>
                <w:szCs w:val="24"/>
              </w:rPr>
              <w:t xml:space="preserve"> выходов на кровлю и выходов в технический этаж (чердак) на </w:t>
            </w:r>
            <w:proofErr w:type="gramStart"/>
            <w:r w:rsidRPr="00BA573C">
              <w:rPr>
                <w:rFonts w:ascii="Times New Roman" w:hAnsi="Times New Roman" w:cs="Times New Roman"/>
                <w:sz w:val="24"/>
                <w:szCs w:val="24"/>
              </w:rPr>
              <w:t>металлические</w:t>
            </w:r>
            <w:proofErr w:type="gramEnd"/>
            <w:r w:rsidRPr="00BA573C">
              <w:rPr>
                <w:rFonts w:ascii="Times New Roman" w:hAnsi="Times New Roman" w:cs="Times New Roman"/>
                <w:sz w:val="24"/>
                <w:szCs w:val="24"/>
              </w:rPr>
              <w:t>;</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ремонт (</w:t>
            </w:r>
            <w:proofErr w:type="spellStart"/>
            <w:r w:rsidRPr="00BA573C">
              <w:rPr>
                <w:rFonts w:ascii="Times New Roman" w:hAnsi="Times New Roman" w:cs="Times New Roman"/>
                <w:sz w:val="24"/>
                <w:szCs w:val="24"/>
              </w:rPr>
              <w:t>штуатурка</w:t>
            </w:r>
            <w:proofErr w:type="spellEnd"/>
            <w:r w:rsidRPr="00BA573C">
              <w:rPr>
                <w:rFonts w:ascii="Times New Roman" w:hAnsi="Times New Roman" w:cs="Times New Roman"/>
                <w:sz w:val="24"/>
                <w:szCs w:val="24"/>
              </w:rPr>
              <w:t xml:space="preserve">, покраска) </w:t>
            </w:r>
            <w:proofErr w:type="spellStart"/>
            <w:r w:rsidRPr="00BA573C">
              <w:rPr>
                <w:rFonts w:ascii="Times New Roman" w:hAnsi="Times New Roman" w:cs="Times New Roman"/>
                <w:sz w:val="24"/>
                <w:szCs w:val="24"/>
              </w:rPr>
              <w:t>вентблоков</w:t>
            </w:r>
            <w:proofErr w:type="spellEnd"/>
            <w:r w:rsidRPr="00BA573C">
              <w:rPr>
                <w:rFonts w:ascii="Times New Roman" w:hAnsi="Times New Roman" w:cs="Times New Roman"/>
                <w:sz w:val="24"/>
                <w:szCs w:val="24"/>
              </w:rPr>
              <w:t xml:space="preserve"> (по необходимости); </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пробивка и заделка отверстий при замене внутренней системы водоотвода;</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замена системы водоотвода (по необходимости);</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вывоз строительного мусора.</w:t>
            </w:r>
          </w:p>
        </w:tc>
      </w:tr>
      <w:tr w:rsidR="00BA573C" w:rsidRPr="00BA573C" w:rsidTr="00DD2A2F">
        <w:tc>
          <w:tcPr>
            <w:tcW w:w="4786" w:type="dxa"/>
            <w:tcBorders>
              <w:top w:val="single" w:sz="4" w:space="0" w:color="auto"/>
              <w:left w:val="single" w:sz="4" w:space="0" w:color="auto"/>
              <w:bottom w:val="single" w:sz="4" w:space="0" w:color="auto"/>
              <w:right w:val="single" w:sz="4" w:space="0" w:color="auto"/>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tcPr>
          <w:p w:rsidR="00BA573C" w:rsidRPr="00BA573C" w:rsidRDefault="00BA573C" w:rsidP="00DD2A2F">
            <w:pPr>
              <w:rPr>
                <w:rFonts w:ascii="Times New Roman" w:hAnsi="Times New Roman" w:cs="Times New Roman"/>
                <w:b/>
                <w:sz w:val="24"/>
                <w:szCs w:val="24"/>
              </w:rPr>
            </w:pPr>
            <w:r w:rsidRPr="00BA573C">
              <w:rPr>
                <w:rFonts w:ascii="Times New Roman" w:hAnsi="Times New Roman" w:cs="Times New Roman"/>
                <w:sz w:val="24"/>
                <w:szCs w:val="24"/>
              </w:rPr>
              <w:t>В соответствии с условиями договора подряда</w:t>
            </w:r>
          </w:p>
        </w:tc>
      </w:tr>
      <w:tr w:rsidR="00BA573C" w:rsidRPr="00BA573C" w:rsidTr="00DD2A2F">
        <w:tc>
          <w:tcPr>
            <w:tcW w:w="4786" w:type="dxa"/>
            <w:tcBorders>
              <w:top w:val="single" w:sz="4" w:space="0" w:color="auto"/>
              <w:left w:val="single" w:sz="4" w:space="0" w:color="auto"/>
              <w:bottom w:val="single" w:sz="4" w:space="0" w:color="auto"/>
              <w:right w:val="single" w:sz="4" w:space="0" w:color="auto"/>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xml:space="preserve">9. Требования к сроку и (или) объему </w:t>
            </w:r>
            <w:r w:rsidRPr="00BA573C">
              <w:rPr>
                <w:rFonts w:ascii="Times New Roman" w:hAnsi="Times New Roman" w:cs="Times New Roman"/>
                <w:sz w:val="24"/>
                <w:szCs w:val="24"/>
              </w:rPr>
              <w:lastRenderedPageBreak/>
              <w:t>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lastRenderedPageBreak/>
              <w:t xml:space="preserve">1. Срок гарантийных обязательств: 5 (пять) </w:t>
            </w:r>
            <w:r w:rsidRPr="00BA573C">
              <w:rPr>
                <w:rFonts w:ascii="Times New Roman" w:hAnsi="Times New Roman" w:cs="Times New Roman"/>
                <w:sz w:val="24"/>
                <w:szCs w:val="24"/>
              </w:rPr>
              <w:lastRenderedPageBreak/>
              <w:t>лет с момента подписания сторонами акта о приемке выполненных работ.</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 xml:space="preserve">3. </w:t>
            </w:r>
            <w:proofErr w:type="gramStart"/>
            <w:r w:rsidRPr="00BA573C">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BA573C">
              <w:rPr>
                <w:rFonts w:ascii="Times New Roman" w:hAnsi="Times New Roman" w:cs="Times New Roman"/>
                <w:sz w:val="24"/>
                <w:szCs w:val="24"/>
              </w:rPr>
              <w:t xml:space="preserve"> обязательств.</w:t>
            </w:r>
          </w:p>
        </w:tc>
      </w:tr>
      <w:tr w:rsidR="00BA573C" w:rsidRPr="00BA573C" w:rsidTr="00DD2A2F">
        <w:tc>
          <w:tcPr>
            <w:tcW w:w="4786" w:type="dxa"/>
            <w:tcBorders>
              <w:top w:val="single" w:sz="4" w:space="0" w:color="auto"/>
              <w:left w:val="single" w:sz="4" w:space="0" w:color="auto"/>
              <w:bottom w:val="single" w:sz="4" w:space="0" w:color="auto"/>
              <w:right w:val="single" w:sz="4" w:space="0" w:color="auto"/>
            </w:tcBorders>
          </w:tcPr>
          <w:p w:rsidR="00BA573C" w:rsidRPr="00BA573C" w:rsidRDefault="00BA573C" w:rsidP="00DD2A2F">
            <w:pPr>
              <w:rPr>
                <w:rFonts w:ascii="Times New Roman" w:hAnsi="Times New Roman" w:cs="Times New Roman"/>
                <w:sz w:val="24"/>
                <w:szCs w:val="24"/>
              </w:rPr>
            </w:pP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tcPr>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BA573C" w:rsidRPr="00BA573C" w:rsidRDefault="00BA573C" w:rsidP="00DD2A2F">
            <w:pPr>
              <w:rPr>
                <w:rFonts w:ascii="Times New Roman" w:hAnsi="Times New Roman" w:cs="Times New Roman"/>
                <w:sz w:val="24"/>
                <w:szCs w:val="24"/>
              </w:rPr>
            </w:pPr>
            <w:r w:rsidRPr="00BA573C">
              <w:rPr>
                <w:rFonts w:ascii="Times New Roman" w:hAnsi="Times New Roman" w:cs="Times New Roman"/>
                <w:sz w:val="24"/>
                <w:szCs w:val="24"/>
              </w:rPr>
              <w:t>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исполнительную схему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tbl>
      <w:tblPr>
        <w:tblW w:w="10363" w:type="dxa"/>
        <w:tblInd w:w="93" w:type="dxa"/>
        <w:tblLook w:val="04A0" w:firstRow="1" w:lastRow="0" w:firstColumn="1" w:lastColumn="0" w:noHBand="0" w:noVBand="1"/>
      </w:tblPr>
      <w:tblGrid>
        <w:gridCol w:w="476"/>
        <w:gridCol w:w="248"/>
        <w:gridCol w:w="5812"/>
        <w:gridCol w:w="1984"/>
        <w:gridCol w:w="709"/>
        <w:gridCol w:w="425"/>
        <w:gridCol w:w="709"/>
      </w:tblGrid>
      <w:tr w:rsidR="002938B0" w:rsidRPr="00053CA4" w:rsidTr="005D63D8">
        <w:trPr>
          <w:trHeight w:val="300"/>
        </w:trPr>
        <w:tc>
          <w:tcPr>
            <w:tcW w:w="476" w:type="dxa"/>
            <w:tcBorders>
              <w:top w:val="nil"/>
              <w:left w:val="nil"/>
              <w:bottom w:val="nil"/>
              <w:right w:val="nil"/>
            </w:tcBorders>
            <w:shd w:val="clear" w:color="auto" w:fill="auto"/>
            <w:noWrap/>
            <w:hideMark/>
          </w:tcPr>
          <w:p w:rsidR="002938B0" w:rsidRPr="00053CA4" w:rsidRDefault="002938B0"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hideMark/>
          </w:tcPr>
          <w:p w:rsidR="002938B0" w:rsidRPr="00053CA4" w:rsidRDefault="002938B0" w:rsidP="005D63D8">
            <w:pPr>
              <w:rPr>
                <w:rFonts w:ascii="Arial" w:eastAsia="Times New Roman" w:hAnsi="Arial" w:cs="Arial"/>
                <w:sz w:val="20"/>
                <w:szCs w:val="20"/>
                <w:lang w:eastAsia="ru-RU"/>
              </w:rPr>
            </w:pPr>
          </w:p>
        </w:tc>
        <w:tc>
          <w:tcPr>
            <w:tcW w:w="8505" w:type="dxa"/>
            <w:gridSpan w:val="3"/>
            <w:tcBorders>
              <w:top w:val="nil"/>
              <w:left w:val="nil"/>
              <w:bottom w:val="nil"/>
              <w:right w:val="nil"/>
            </w:tcBorders>
            <w:shd w:val="clear" w:color="auto" w:fill="auto"/>
            <w:noWrap/>
            <w:hideMark/>
          </w:tcPr>
          <w:p w:rsidR="002938B0" w:rsidRPr="00BF636F" w:rsidRDefault="002938B0" w:rsidP="005D63D8">
            <w:pPr>
              <w:ind w:left="-533" w:firstLine="533"/>
              <w:jc w:val="center"/>
              <w:rPr>
                <w:rFonts w:ascii="Arial" w:eastAsia="Times New Roman" w:hAnsi="Arial" w:cs="Arial"/>
                <w:b/>
                <w:bCs/>
                <w:lang w:eastAsia="ru-RU"/>
              </w:rPr>
            </w:pPr>
            <w:r>
              <w:rPr>
                <w:rFonts w:ascii="Arial" w:eastAsia="Times New Roman" w:hAnsi="Arial" w:cs="Arial"/>
                <w:b/>
                <w:bCs/>
                <w:lang w:eastAsia="ru-RU"/>
              </w:rPr>
              <w:t>ВЕДОМОСТЬ ОБЪЕМОВ РАБОТ</w:t>
            </w:r>
            <w:proofErr w:type="gramStart"/>
            <w:r>
              <w:rPr>
                <w:rFonts w:ascii="Arial" w:eastAsia="Times New Roman" w:hAnsi="Arial" w:cs="Arial"/>
                <w:b/>
                <w:bCs/>
                <w:lang w:eastAsia="ru-RU"/>
              </w:rPr>
              <w:t xml:space="preserve"> (*)</w:t>
            </w:r>
            <w:proofErr w:type="gramEnd"/>
          </w:p>
        </w:tc>
        <w:tc>
          <w:tcPr>
            <w:tcW w:w="1134" w:type="dxa"/>
            <w:gridSpan w:val="2"/>
            <w:tcBorders>
              <w:top w:val="nil"/>
              <w:left w:val="nil"/>
              <w:bottom w:val="nil"/>
              <w:right w:val="nil"/>
            </w:tcBorders>
            <w:shd w:val="clear" w:color="auto" w:fill="auto"/>
            <w:noWrap/>
            <w:hideMark/>
          </w:tcPr>
          <w:p w:rsidR="002938B0" w:rsidRPr="00053CA4" w:rsidRDefault="002938B0" w:rsidP="005D63D8">
            <w:pPr>
              <w:jc w:val="right"/>
              <w:rPr>
                <w:rFonts w:ascii="Arial" w:eastAsia="Times New Roman" w:hAnsi="Arial" w:cs="Arial"/>
                <w:sz w:val="16"/>
                <w:szCs w:val="16"/>
                <w:lang w:eastAsia="ru-RU"/>
              </w:rPr>
            </w:pPr>
          </w:p>
        </w:tc>
      </w:tr>
      <w:tr w:rsidR="002938B0" w:rsidRPr="00053CA4" w:rsidTr="005D63D8">
        <w:trPr>
          <w:trHeight w:val="285"/>
        </w:trPr>
        <w:tc>
          <w:tcPr>
            <w:tcW w:w="476" w:type="dxa"/>
            <w:tcBorders>
              <w:top w:val="nil"/>
              <w:left w:val="nil"/>
              <w:bottom w:val="nil"/>
              <w:right w:val="nil"/>
            </w:tcBorders>
            <w:shd w:val="clear" w:color="auto" w:fill="auto"/>
            <w:noWrap/>
            <w:hideMark/>
          </w:tcPr>
          <w:p w:rsidR="002938B0" w:rsidRPr="00053CA4" w:rsidRDefault="002938B0" w:rsidP="005D63D8">
            <w:pPr>
              <w:jc w:val="center"/>
              <w:rPr>
                <w:rFonts w:ascii="Arial" w:eastAsia="Times New Roman" w:hAnsi="Arial" w:cs="Arial"/>
                <w:sz w:val="18"/>
                <w:szCs w:val="18"/>
                <w:lang w:eastAsia="ru-RU"/>
              </w:rPr>
            </w:pPr>
          </w:p>
        </w:tc>
        <w:tc>
          <w:tcPr>
            <w:tcW w:w="248" w:type="dxa"/>
            <w:tcBorders>
              <w:top w:val="nil"/>
              <w:left w:val="nil"/>
              <w:bottom w:val="nil"/>
              <w:right w:val="nil"/>
            </w:tcBorders>
            <w:shd w:val="clear" w:color="auto" w:fill="auto"/>
            <w:noWrap/>
            <w:hideMark/>
          </w:tcPr>
          <w:p w:rsidR="002938B0" w:rsidRPr="00053CA4" w:rsidRDefault="002938B0" w:rsidP="005D63D8">
            <w:pPr>
              <w:ind w:firstLineChars="800" w:firstLine="1760"/>
              <w:rPr>
                <w:rFonts w:ascii="Arial" w:eastAsia="Times New Roman" w:hAnsi="Arial" w:cs="Arial"/>
                <w:lang w:eastAsia="ru-RU"/>
              </w:rPr>
            </w:pPr>
          </w:p>
        </w:tc>
        <w:tc>
          <w:tcPr>
            <w:tcW w:w="8505" w:type="dxa"/>
            <w:gridSpan w:val="3"/>
            <w:tcBorders>
              <w:top w:val="nil"/>
              <w:left w:val="nil"/>
              <w:bottom w:val="nil"/>
              <w:right w:val="nil"/>
            </w:tcBorders>
            <w:shd w:val="clear" w:color="auto" w:fill="auto"/>
            <w:noWrap/>
            <w:hideMark/>
          </w:tcPr>
          <w:p w:rsidR="002938B0" w:rsidRDefault="002938B0" w:rsidP="005D63D8">
            <w:pPr>
              <w:ind w:left="-533" w:firstLine="533"/>
              <w:jc w:val="center"/>
              <w:rPr>
                <w:rFonts w:ascii="Arial" w:eastAsia="Times New Roman" w:hAnsi="Arial" w:cs="Arial"/>
                <w:lang w:eastAsia="ru-RU"/>
              </w:rPr>
            </w:pPr>
            <w:proofErr w:type="gramStart"/>
            <w:r>
              <w:rPr>
                <w:rFonts w:ascii="Arial" w:eastAsia="Times New Roman" w:hAnsi="Arial" w:cs="Arial"/>
                <w:lang w:eastAsia="ru-RU"/>
              </w:rPr>
              <w:t>г. Уфа, ул. Плеханова, д.5, крыша, 4 под., 114 кв. 2016 г.</w:t>
            </w:r>
            <w:proofErr w:type="gramEnd"/>
          </w:p>
          <w:p w:rsidR="002938B0" w:rsidRPr="00BF636F" w:rsidRDefault="002938B0" w:rsidP="005D63D8">
            <w:pPr>
              <w:ind w:left="-533" w:firstLine="533"/>
              <w:jc w:val="center"/>
              <w:rPr>
                <w:rFonts w:ascii="Arial" w:eastAsia="Times New Roman" w:hAnsi="Arial" w:cs="Arial"/>
                <w:lang w:eastAsia="ru-RU"/>
              </w:rPr>
            </w:pPr>
          </w:p>
        </w:tc>
        <w:tc>
          <w:tcPr>
            <w:tcW w:w="1134" w:type="dxa"/>
            <w:gridSpan w:val="2"/>
            <w:tcBorders>
              <w:top w:val="nil"/>
              <w:left w:val="nil"/>
              <w:bottom w:val="nil"/>
              <w:right w:val="nil"/>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p>
        </w:tc>
      </w:tr>
      <w:tr w:rsidR="002938B0" w:rsidRPr="00053CA4" w:rsidTr="005D63D8">
        <w:trPr>
          <w:gridAfter w:val="1"/>
          <w:wAfter w:w="709" w:type="dxa"/>
          <w:trHeight w:val="495"/>
        </w:trPr>
        <w:tc>
          <w:tcPr>
            <w:tcW w:w="4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938B0" w:rsidRPr="00053CA4" w:rsidRDefault="002938B0" w:rsidP="005D63D8">
            <w:pPr>
              <w:jc w:val="center"/>
              <w:rPr>
                <w:rFonts w:ascii="Arial" w:eastAsia="Times New Roman" w:hAnsi="Arial" w:cs="Arial"/>
                <w:sz w:val="24"/>
                <w:szCs w:val="24"/>
                <w:lang w:eastAsia="ru-RU"/>
              </w:rPr>
            </w:pPr>
            <w:r w:rsidRPr="00053CA4">
              <w:rPr>
                <w:rFonts w:ascii="Arial" w:eastAsia="Times New Roman" w:hAnsi="Arial" w:cs="Arial"/>
                <w:sz w:val="24"/>
                <w:szCs w:val="24"/>
                <w:lang w:eastAsia="ru-RU"/>
              </w:rPr>
              <w:t xml:space="preserve">№ </w:t>
            </w:r>
            <w:proofErr w:type="spellStart"/>
            <w:r w:rsidRPr="00053CA4">
              <w:rPr>
                <w:rFonts w:ascii="Arial" w:eastAsia="Times New Roman" w:hAnsi="Arial" w:cs="Arial"/>
                <w:sz w:val="24"/>
                <w:szCs w:val="24"/>
                <w:lang w:eastAsia="ru-RU"/>
              </w:rPr>
              <w:t>пп</w:t>
            </w:r>
            <w:proofErr w:type="spellEnd"/>
          </w:p>
        </w:tc>
        <w:tc>
          <w:tcPr>
            <w:tcW w:w="6060" w:type="dxa"/>
            <w:gridSpan w:val="2"/>
            <w:tcBorders>
              <w:top w:val="single" w:sz="4" w:space="0" w:color="auto"/>
              <w:left w:val="nil"/>
              <w:bottom w:val="nil"/>
              <w:right w:val="single" w:sz="4" w:space="0" w:color="auto"/>
            </w:tcBorders>
            <w:shd w:val="clear" w:color="auto" w:fill="auto"/>
            <w:vAlign w:val="center"/>
            <w:hideMark/>
          </w:tcPr>
          <w:p w:rsidR="002938B0" w:rsidRPr="00053CA4" w:rsidRDefault="002938B0" w:rsidP="005D63D8">
            <w:pPr>
              <w:jc w:val="center"/>
              <w:rPr>
                <w:rFonts w:ascii="Arial" w:eastAsia="Times New Roman" w:hAnsi="Arial" w:cs="Arial"/>
                <w:sz w:val="24"/>
                <w:szCs w:val="24"/>
                <w:lang w:eastAsia="ru-RU"/>
              </w:rPr>
            </w:pPr>
            <w:r w:rsidRPr="00053CA4">
              <w:rPr>
                <w:rFonts w:ascii="Arial" w:eastAsia="Times New Roman" w:hAnsi="Arial" w:cs="Arial"/>
                <w:sz w:val="24"/>
                <w:szCs w:val="24"/>
                <w:lang w:eastAsia="ru-RU"/>
              </w:rPr>
              <w:t>Наименование</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2938B0" w:rsidRPr="00053CA4" w:rsidRDefault="002938B0" w:rsidP="005D63D8">
            <w:pPr>
              <w:jc w:val="center"/>
              <w:rPr>
                <w:rFonts w:ascii="Arial" w:eastAsia="Times New Roman" w:hAnsi="Arial" w:cs="Arial"/>
                <w:sz w:val="24"/>
                <w:szCs w:val="24"/>
                <w:lang w:eastAsia="ru-RU"/>
              </w:rPr>
            </w:pPr>
            <w:r w:rsidRPr="00053CA4">
              <w:rPr>
                <w:rFonts w:ascii="Arial" w:eastAsia="Times New Roman" w:hAnsi="Arial" w:cs="Arial"/>
                <w:sz w:val="24"/>
                <w:szCs w:val="24"/>
                <w:lang w:eastAsia="ru-RU"/>
              </w:rPr>
              <w:t>Ед. изм.</w:t>
            </w:r>
          </w:p>
        </w:tc>
        <w:tc>
          <w:tcPr>
            <w:tcW w:w="1134" w:type="dxa"/>
            <w:gridSpan w:val="2"/>
            <w:tcBorders>
              <w:top w:val="single" w:sz="4" w:space="0" w:color="auto"/>
              <w:left w:val="nil"/>
              <w:bottom w:val="single" w:sz="4" w:space="0" w:color="auto"/>
              <w:right w:val="single" w:sz="4" w:space="0" w:color="auto"/>
            </w:tcBorders>
            <w:shd w:val="clear" w:color="auto" w:fill="auto"/>
            <w:vAlign w:val="center"/>
            <w:hideMark/>
          </w:tcPr>
          <w:p w:rsidR="002938B0" w:rsidRPr="00053CA4" w:rsidRDefault="002938B0" w:rsidP="005D63D8">
            <w:pPr>
              <w:jc w:val="center"/>
              <w:rPr>
                <w:rFonts w:ascii="Arial" w:eastAsia="Times New Roman" w:hAnsi="Arial" w:cs="Arial"/>
                <w:sz w:val="24"/>
                <w:szCs w:val="24"/>
                <w:lang w:eastAsia="ru-RU"/>
              </w:rPr>
            </w:pPr>
            <w:r w:rsidRPr="00053CA4">
              <w:rPr>
                <w:rFonts w:ascii="Arial" w:eastAsia="Times New Roman" w:hAnsi="Arial" w:cs="Arial"/>
                <w:sz w:val="24"/>
                <w:szCs w:val="24"/>
                <w:lang w:eastAsia="ru-RU"/>
              </w:rPr>
              <w:t>Кол.</w:t>
            </w:r>
          </w:p>
        </w:tc>
      </w:tr>
      <w:tr w:rsidR="002938B0" w:rsidRPr="00053CA4" w:rsidTr="005D63D8">
        <w:trPr>
          <w:gridAfter w:val="1"/>
          <w:wAfter w:w="709" w:type="dxa"/>
          <w:trHeight w:val="255"/>
        </w:trPr>
        <w:tc>
          <w:tcPr>
            <w:tcW w:w="476" w:type="dxa"/>
            <w:tcBorders>
              <w:top w:val="nil"/>
              <w:left w:val="single" w:sz="4" w:space="0" w:color="auto"/>
              <w:bottom w:val="nil"/>
              <w:right w:val="single" w:sz="4" w:space="0" w:color="auto"/>
            </w:tcBorders>
            <w:shd w:val="clear" w:color="auto" w:fill="auto"/>
            <w:noWrap/>
            <w:vAlign w:val="center"/>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w:t>
            </w:r>
          </w:p>
        </w:tc>
        <w:tc>
          <w:tcPr>
            <w:tcW w:w="6060" w:type="dxa"/>
            <w:gridSpan w:val="2"/>
            <w:tcBorders>
              <w:top w:val="single" w:sz="4" w:space="0" w:color="auto"/>
              <w:left w:val="nil"/>
              <w:bottom w:val="nil"/>
              <w:right w:val="single" w:sz="4" w:space="0" w:color="auto"/>
            </w:tcBorders>
            <w:shd w:val="clear" w:color="auto" w:fill="auto"/>
            <w:noWrap/>
            <w:vAlign w:val="center"/>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2</w:t>
            </w:r>
          </w:p>
        </w:tc>
        <w:tc>
          <w:tcPr>
            <w:tcW w:w="1984" w:type="dxa"/>
            <w:tcBorders>
              <w:top w:val="nil"/>
              <w:left w:val="nil"/>
              <w:bottom w:val="nil"/>
              <w:right w:val="single" w:sz="4" w:space="0" w:color="auto"/>
            </w:tcBorders>
            <w:shd w:val="clear" w:color="auto" w:fill="auto"/>
            <w:noWrap/>
            <w:vAlign w:val="center"/>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3</w:t>
            </w:r>
          </w:p>
        </w:tc>
        <w:tc>
          <w:tcPr>
            <w:tcW w:w="1134" w:type="dxa"/>
            <w:gridSpan w:val="2"/>
            <w:tcBorders>
              <w:top w:val="nil"/>
              <w:left w:val="nil"/>
              <w:bottom w:val="nil"/>
              <w:right w:val="single" w:sz="4" w:space="0" w:color="auto"/>
            </w:tcBorders>
            <w:shd w:val="clear" w:color="auto" w:fill="auto"/>
            <w:noWrap/>
            <w:vAlign w:val="center"/>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4</w:t>
            </w:r>
          </w:p>
        </w:tc>
      </w:tr>
      <w:tr w:rsidR="002938B0" w:rsidRPr="00053CA4" w:rsidTr="005D63D8">
        <w:trPr>
          <w:gridAfter w:val="1"/>
          <w:wAfter w:w="709" w:type="dxa"/>
          <w:trHeight w:val="450"/>
        </w:trPr>
        <w:tc>
          <w:tcPr>
            <w:tcW w:w="9654" w:type="dxa"/>
            <w:gridSpan w:val="6"/>
            <w:tcBorders>
              <w:top w:val="single" w:sz="4" w:space="0" w:color="auto"/>
              <w:left w:val="single" w:sz="4" w:space="0" w:color="auto"/>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b/>
                <w:bCs/>
                <w:lang w:eastAsia="ru-RU"/>
              </w:rPr>
            </w:pPr>
            <w:r w:rsidRPr="00053CA4">
              <w:rPr>
                <w:rFonts w:ascii="Arial" w:eastAsia="Times New Roman" w:hAnsi="Arial" w:cs="Arial"/>
                <w:b/>
                <w:bCs/>
                <w:lang w:eastAsia="ru-RU"/>
              </w:rPr>
              <w:t xml:space="preserve">                           Раздел 1. </w:t>
            </w:r>
          </w:p>
        </w:tc>
      </w:tr>
      <w:tr w:rsidR="002938B0" w:rsidRPr="00053CA4" w:rsidTr="005D63D8">
        <w:trPr>
          <w:gridAfter w:val="1"/>
          <w:wAfter w:w="709"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Разборка покрытий кровель: из рулонных материалов</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100 м</w:t>
            </w:r>
            <w:proofErr w:type="gramStart"/>
            <w:r w:rsidRPr="00053CA4">
              <w:rPr>
                <w:rFonts w:ascii="Arial" w:eastAsia="Times New Roman" w:hAnsi="Arial" w:cs="Arial"/>
                <w:sz w:val="20"/>
                <w:szCs w:val="20"/>
                <w:lang w:eastAsia="ru-RU"/>
              </w:rPr>
              <w:t>2</w:t>
            </w:r>
            <w:proofErr w:type="gramEnd"/>
            <w:r w:rsidRPr="00053CA4">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11,6</w:t>
            </w:r>
          </w:p>
        </w:tc>
      </w:tr>
      <w:tr w:rsidR="002938B0" w:rsidRPr="00053CA4" w:rsidTr="005D63D8">
        <w:trPr>
          <w:gridAfter w:val="1"/>
          <w:wAfter w:w="709"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2</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Разборка выравнивающих стяжек: цементно-песчаных толщиной 15 мм</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100 м</w:t>
            </w:r>
            <w:proofErr w:type="gramStart"/>
            <w:r w:rsidRPr="00053CA4">
              <w:rPr>
                <w:rFonts w:ascii="Arial" w:eastAsia="Times New Roman" w:hAnsi="Arial" w:cs="Arial"/>
                <w:sz w:val="20"/>
                <w:szCs w:val="20"/>
                <w:lang w:eastAsia="ru-RU"/>
              </w:rPr>
              <w:t>2</w:t>
            </w:r>
            <w:proofErr w:type="gramEnd"/>
            <w:r w:rsidRPr="00053CA4">
              <w:rPr>
                <w:rFonts w:ascii="Arial" w:eastAsia="Times New Roman" w:hAnsi="Arial" w:cs="Arial"/>
                <w:sz w:val="20"/>
                <w:szCs w:val="20"/>
                <w:lang w:eastAsia="ru-RU"/>
              </w:rPr>
              <w:t xml:space="preserve"> стяжки</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11,6</w:t>
            </w:r>
          </w:p>
        </w:tc>
      </w:tr>
      <w:tr w:rsidR="002938B0" w:rsidRPr="00053CA4" w:rsidTr="005D63D8">
        <w:trPr>
          <w:gridAfter w:val="1"/>
          <w:wAfter w:w="709"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3</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Разборка выравнивающих стяжек: на каждый 1 мм изменения толщины добавлять или исключать к расценке 12-01-017-01</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100 м</w:t>
            </w:r>
            <w:proofErr w:type="gramStart"/>
            <w:r w:rsidRPr="00053CA4">
              <w:rPr>
                <w:rFonts w:ascii="Arial" w:eastAsia="Times New Roman" w:hAnsi="Arial" w:cs="Arial"/>
                <w:sz w:val="20"/>
                <w:szCs w:val="20"/>
                <w:lang w:eastAsia="ru-RU"/>
              </w:rPr>
              <w:t>2</w:t>
            </w:r>
            <w:proofErr w:type="gramEnd"/>
            <w:r w:rsidRPr="00053CA4">
              <w:rPr>
                <w:rFonts w:ascii="Arial" w:eastAsia="Times New Roman" w:hAnsi="Arial" w:cs="Arial"/>
                <w:sz w:val="20"/>
                <w:szCs w:val="20"/>
                <w:lang w:eastAsia="ru-RU"/>
              </w:rPr>
              <w:t xml:space="preserve"> стяжки</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11,6</w:t>
            </w:r>
          </w:p>
        </w:tc>
      </w:tr>
      <w:tr w:rsidR="002938B0" w:rsidRPr="00053CA4" w:rsidTr="005D63D8">
        <w:trPr>
          <w:gridAfter w:val="1"/>
          <w:wAfter w:w="709"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4</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Устройство выравнивающих стяжек: цементно-песчаных толщиной 15 мм</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100 м</w:t>
            </w:r>
            <w:proofErr w:type="gramStart"/>
            <w:r w:rsidRPr="00053CA4">
              <w:rPr>
                <w:rFonts w:ascii="Arial" w:eastAsia="Times New Roman" w:hAnsi="Arial" w:cs="Arial"/>
                <w:sz w:val="20"/>
                <w:szCs w:val="20"/>
                <w:lang w:eastAsia="ru-RU"/>
              </w:rPr>
              <w:t>2</w:t>
            </w:r>
            <w:proofErr w:type="gramEnd"/>
            <w:r w:rsidRPr="00053CA4">
              <w:rPr>
                <w:rFonts w:ascii="Arial" w:eastAsia="Times New Roman" w:hAnsi="Arial" w:cs="Arial"/>
                <w:sz w:val="20"/>
                <w:szCs w:val="20"/>
                <w:lang w:eastAsia="ru-RU"/>
              </w:rPr>
              <w:t xml:space="preserve"> стяжки</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11,6</w:t>
            </w:r>
          </w:p>
        </w:tc>
      </w:tr>
      <w:tr w:rsidR="002938B0" w:rsidRPr="00053CA4" w:rsidTr="005D63D8">
        <w:trPr>
          <w:gridAfter w:val="1"/>
          <w:wAfter w:w="709"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5</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Устройство выравнивающих стяжек: на каждый 1 мм изменения толщины добавлять или исключать к расценке 12-01-017-01 до толщины 40 мм</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100 м</w:t>
            </w:r>
            <w:proofErr w:type="gramStart"/>
            <w:r w:rsidRPr="00053CA4">
              <w:rPr>
                <w:rFonts w:ascii="Arial" w:eastAsia="Times New Roman" w:hAnsi="Arial" w:cs="Arial"/>
                <w:sz w:val="20"/>
                <w:szCs w:val="20"/>
                <w:lang w:eastAsia="ru-RU"/>
              </w:rPr>
              <w:t>2</w:t>
            </w:r>
            <w:proofErr w:type="gramEnd"/>
            <w:r w:rsidRPr="00053CA4">
              <w:rPr>
                <w:rFonts w:ascii="Arial" w:eastAsia="Times New Roman" w:hAnsi="Arial" w:cs="Arial"/>
                <w:sz w:val="20"/>
                <w:szCs w:val="20"/>
                <w:lang w:eastAsia="ru-RU"/>
              </w:rPr>
              <w:t xml:space="preserve"> стяжки</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11,6</w:t>
            </w:r>
          </w:p>
        </w:tc>
      </w:tr>
      <w:tr w:rsidR="002938B0" w:rsidRPr="00053CA4" w:rsidTr="005D63D8">
        <w:trPr>
          <w:gridAfter w:val="1"/>
          <w:wAfter w:w="709" w:type="dxa"/>
          <w:trHeight w:val="1020"/>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6</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proofErr w:type="spellStart"/>
            <w:r w:rsidRPr="00053CA4">
              <w:rPr>
                <w:rFonts w:ascii="Arial" w:eastAsia="Times New Roman" w:hAnsi="Arial" w:cs="Arial"/>
                <w:sz w:val="20"/>
                <w:szCs w:val="20"/>
                <w:lang w:eastAsia="ru-RU"/>
              </w:rPr>
              <w:t>Огрунтовка</w:t>
            </w:r>
            <w:proofErr w:type="spellEnd"/>
            <w:r w:rsidRPr="00053CA4">
              <w:rPr>
                <w:rFonts w:ascii="Arial" w:eastAsia="Times New Roman" w:hAnsi="Arial" w:cs="Arial"/>
                <w:sz w:val="20"/>
                <w:szCs w:val="20"/>
                <w:lang w:eastAsia="ru-RU"/>
              </w:rPr>
              <w:t xml:space="preserve"> оснований из бетона или раствора под водоизоляционный кровельный ковер: готовой эмульсией битумной</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100 м</w:t>
            </w:r>
            <w:proofErr w:type="gramStart"/>
            <w:r w:rsidRPr="00053CA4">
              <w:rPr>
                <w:rFonts w:ascii="Arial" w:eastAsia="Times New Roman" w:hAnsi="Arial" w:cs="Arial"/>
                <w:sz w:val="20"/>
                <w:szCs w:val="20"/>
                <w:lang w:eastAsia="ru-RU"/>
              </w:rPr>
              <w:t>2</w:t>
            </w:r>
            <w:proofErr w:type="gramEnd"/>
            <w:r w:rsidRPr="00053CA4">
              <w:rPr>
                <w:rFonts w:ascii="Arial" w:eastAsia="Times New Roman" w:hAnsi="Arial" w:cs="Arial"/>
                <w:sz w:val="20"/>
                <w:szCs w:val="20"/>
                <w:lang w:eastAsia="ru-RU"/>
              </w:rPr>
              <w:t xml:space="preserve"> кровли</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11,6</w:t>
            </w:r>
          </w:p>
        </w:tc>
      </w:tr>
      <w:tr w:rsidR="002938B0" w:rsidRPr="00053CA4" w:rsidTr="005D63D8">
        <w:trPr>
          <w:gridAfter w:val="1"/>
          <w:wAfter w:w="709"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7</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proofErr w:type="spellStart"/>
            <w:r w:rsidRPr="00053CA4">
              <w:rPr>
                <w:rFonts w:ascii="Arial" w:eastAsia="Times New Roman" w:hAnsi="Arial" w:cs="Arial"/>
                <w:sz w:val="20"/>
                <w:szCs w:val="20"/>
                <w:lang w:eastAsia="ru-RU"/>
              </w:rPr>
              <w:t>Праймер</w:t>
            </w:r>
            <w:proofErr w:type="spellEnd"/>
            <w:r w:rsidRPr="00053CA4">
              <w:rPr>
                <w:rFonts w:ascii="Arial" w:eastAsia="Times New Roman" w:hAnsi="Arial" w:cs="Arial"/>
                <w:sz w:val="20"/>
                <w:szCs w:val="20"/>
                <w:lang w:eastAsia="ru-RU"/>
              </w:rPr>
              <w:t xml:space="preserve"> </w:t>
            </w:r>
            <w:proofErr w:type="gramStart"/>
            <w:r w:rsidRPr="00053CA4">
              <w:rPr>
                <w:rFonts w:ascii="Arial" w:eastAsia="Times New Roman" w:hAnsi="Arial" w:cs="Arial"/>
                <w:sz w:val="20"/>
                <w:szCs w:val="20"/>
                <w:lang w:eastAsia="ru-RU"/>
              </w:rPr>
              <w:t>битумный</w:t>
            </w:r>
            <w:proofErr w:type="gramEnd"/>
            <w:r w:rsidRPr="00053CA4">
              <w:rPr>
                <w:rFonts w:ascii="Arial" w:eastAsia="Times New Roman" w:hAnsi="Arial" w:cs="Arial"/>
                <w:sz w:val="20"/>
                <w:szCs w:val="20"/>
                <w:lang w:eastAsia="ru-RU"/>
              </w:rPr>
              <w:t xml:space="preserve"> производства "Техно-Николь"</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0,348</w:t>
            </w:r>
          </w:p>
        </w:tc>
      </w:tr>
      <w:tr w:rsidR="002938B0" w:rsidRPr="00053CA4" w:rsidTr="005D63D8">
        <w:trPr>
          <w:gridAfter w:val="1"/>
          <w:wAfter w:w="709"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8</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 xml:space="preserve">Устройство кровель плоских из наплавляемых материалов: в два слоя из </w:t>
            </w:r>
            <w:proofErr w:type="spellStart"/>
            <w:r w:rsidRPr="00053CA4">
              <w:rPr>
                <w:rFonts w:ascii="Arial" w:eastAsia="Times New Roman" w:hAnsi="Arial" w:cs="Arial"/>
                <w:sz w:val="20"/>
                <w:szCs w:val="20"/>
                <w:lang w:eastAsia="ru-RU"/>
              </w:rPr>
              <w:t>ТехноЭласта</w:t>
            </w:r>
            <w:proofErr w:type="spellEnd"/>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100 м</w:t>
            </w:r>
            <w:proofErr w:type="gramStart"/>
            <w:r w:rsidRPr="00053CA4">
              <w:rPr>
                <w:rFonts w:ascii="Arial" w:eastAsia="Times New Roman" w:hAnsi="Arial" w:cs="Arial"/>
                <w:sz w:val="20"/>
                <w:szCs w:val="20"/>
                <w:lang w:eastAsia="ru-RU"/>
              </w:rPr>
              <w:t>2</w:t>
            </w:r>
            <w:proofErr w:type="gramEnd"/>
            <w:r w:rsidRPr="00053CA4">
              <w:rPr>
                <w:rFonts w:ascii="Arial" w:eastAsia="Times New Roman" w:hAnsi="Arial" w:cs="Arial"/>
                <w:sz w:val="20"/>
                <w:szCs w:val="20"/>
                <w:lang w:eastAsia="ru-RU"/>
              </w:rPr>
              <w:t xml:space="preserve"> кровли</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11,6</w:t>
            </w:r>
          </w:p>
        </w:tc>
      </w:tr>
      <w:tr w:rsidR="002938B0" w:rsidRPr="00053CA4" w:rsidTr="005D63D8">
        <w:trPr>
          <w:gridAfter w:val="1"/>
          <w:wAfter w:w="709"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9</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proofErr w:type="spellStart"/>
            <w:r w:rsidRPr="00053CA4">
              <w:rPr>
                <w:rFonts w:ascii="Arial" w:eastAsia="Times New Roman" w:hAnsi="Arial" w:cs="Arial"/>
                <w:sz w:val="20"/>
                <w:szCs w:val="20"/>
                <w:lang w:eastAsia="ru-RU"/>
              </w:rPr>
              <w:t>Техноэласт</w:t>
            </w:r>
            <w:proofErr w:type="spellEnd"/>
            <w:r w:rsidRPr="00053CA4">
              <w:rPr>
                <w:rFonts w:ascii="Arial" w:eastAsia="Times New Roman" w:hAnsi="Arial" w:cs="Arial"/>
                <w:sz w:val="20"/>
                <w:szCs w:val="20"/>
                <w:lang w:eastAsia="ru-RU"/>
              </w:rPr>
              <w:t xml:space="preserve"> ЭКП</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м</w:t>
            </w:r>
            <w:proofErr w:type="gramStart"/>
            <w:r w:rsidRPr="00053CA4">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1322</w:t>
            </w:r>
          </w:p>
        </w:tc>
      </w:tr>
      <w:tr w:rsidR="002938B0" w:rsidRPr="00053CA4" w:rsidTr="005D63D8">
        <w:trPr>
          <w:gridAfter w:val="1"/>
          <w:wAfter w:w="709"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10</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proofErr w:type="spellStart"/>
            <w:r w:rsidRPr="00053CA4">
              <w:rPr>
                <w:rFonts w:ascii="Arial" w:eastAsia="Times New Roman" w:hAnsi="Arial" w:cs="Arial"/>
                <w:sz w:val="20"/>
                <w:szCs w:val="20"/>
                <w:lang w:eastAsia="ru-RU"/>
              </w:rPr>
              <w:t>Техноэласт</w:t>
            </w:r>
            <w:proofErr w:type="spellEnd"/>
            <w:r w:rsidRPr="00053CA4">
              <w:rPr>
                <w:rFonts w:ascii="Arial" w:eastAsia="Times New Roman" w:hAnsi="Arial" w:cs="Arial"/>
                <w:sz w:val="20"/>
                <w:szCs w:val="20"/>
                <w:lang w:eastAsia="ru-RU"/>
              </w:rPr>
              <w:t xml:space="preserve"> ЭПП</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м</w:t>
            </w:r>
            <w:proofErr w:type="gramStart"/>
            <w:r w:rsidRPr="00053CA4">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1346</w:t>
            </w:r>
          </w:p>
        </w:tc>
      </w:tr>
      <w:tr w:rsidR="002938B0" w:rsidRPr="00053CA4" w:rsidTr="005D63D8">
        <w:trPr>
          <w:gridAfter w:val="1"/>
          <w:wAfter w:w="709"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11</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Устройство примыканий рулонных и мастичных кровель к стенам и парапетам высотой: до 600 мм без фартуков</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100 м примыканий</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2,14</w:t>
            </w:r>
          </w:p>
        </w:tc>
      </w:tr>
      <w:tr w:rsidR="002938B0" w:rsidRPr="00053CA4" w:rsidTr="005D63D8">
        <w:trPr>
          <w:gridAfter w:val="1"/>
          <w:wAfter w:w="709"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12</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proofErr w:type="spellStart"/>
            <w:r w:rsidRPr="00053CA4">
              <w:rPr>
                <w:rFonts w:ascii="Arial" w:eastAsia="Times New Roman" w:hAnsi="Arial" w:cs="Arial"/>
                <w:sz w:val="20"/>
                <w:szCs w:val="20"/>
                <w:lang w:eastAsia="ru-RU"/>
              </w:rPr>
              <w:t>Техноэласт</w:t>
            </w:r>
            <w:proofErr w:type="spellEnd"/>
            <w:r w:rsidRPr="00053CA4">
              <w:rPr>
                <w:rFonts w:ascii="Arial" w:eastAsia="Times New Roman" w:hAnsi="Arial" w:cs="Arial"/>
                <w:sz w:val="20"/>
                <w:szCs w:val="20"/>
                <w:lang w:eastAsia="ru-RU"/>
              </w:rPr>
              <w:t xml:space="preserve"> ЭКП</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м</w:t>
            </w:r>
            <w:proofErr w:type="gramStart"/>
            <w:r w:rsidRPr="00053CA4">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539,2</w:t>
            </w:r>
          </w:p>
        </w:tc>
      </w:tr>
      <w:tr w:rsidR="002938B0" w:rsidRPr="00053CA4" w:rsidTr="005D63D8">
        <w:trPr>
          <w:gridAfter w:val="1"/>
          <w:wAfter w:w="709"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13</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Устройство мелких покрытий (брандмауэры, парапеты, свесы и т.п.) из листовой оцинкованной стали</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100 м</w:t>
            </w:r>
            <w:proofErr w:type="gramStart"/>
            <w:r w:rsidRPr="00053CA4">
              <w:rPr>
                <w:rFonts w:ascii="Arial" w:eastAsia="Times New Roman" w:hAnsi="Arial" w:cs="Arial"/>
                <w:sz w:val="20"/>
                <w:szCs w:val="20"/>
                <w:lang w:eastAsia="ru-RU"/>
              </w:rPr>
              <w:t>2</w:t>
            </w:r>
            <w:proofErr w:type="gramEnd"/>
            <w:r w:rsidRPr="00053CA4">
              <w:rPr>
                <w:rFonts w:ascii="Arial" w:eastAsia="Times New Roman" w:hAnsi="Arial" w:cs="Arial"/>
                <w:sz w:val="20"/>
                <w:szCs w:val="20"/>
                <w:lang w:eastAsia="ru-RU"/>
              </w:rPr>
              <w:t xml:space="preserve"> покрытия</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2,14</w:t>
            </w:r>
          </w:p>
        </w:tc>
      </w:tr>
      <w:tr w:rsidR="002938B0" w:rsidRPr="00053CA4" w:rsidTr="005D63D8">
        <w:trPr>
          <w:gridAfter w:val="1"/>
          <w:wAfter w:w="709"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14</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Снятие воронок сливных диаметром: 100 мм</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 воронка</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4</w:t>
            </w:r>
          </w:p>
        </w:tc>
      </w:tr>
      <w:tr w:rsidR="002938B0" w:rsidRPr="00053CA4" w:rsidTr="005D63D8">
        <w:trPr>
          <w:gridAfter w:val="1"/>
          <w:wAfter w:w="709"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15</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Установка воронок сливных диаметром: 100 мм</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 воронка</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4</w:t>
            </w:r>
          </w:p>
        </w:tc>
      </w:tr>
      <w:tr w:rsidR="002938B0" w:rsidRPr="00053CA4" w:rsidTr="005D63D8">
        <w:trPr>
          <w:gridAfter w:val="1"/>
          <w:wAfter w:w="709" w:type="dxa"/>
          <w:trHeight w:val="255"/>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16</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Резиновый уплотнитель</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proofErr w:type="spellStart"/>
            <w:proofErr w:type="gramStart"/>
            <w:r w:rsidRPr="00053CA4">
              <w:rPr>
                <w:rFonts w:ascii="Arial" w:eastAsia="Times New Roman" w:hAnsi="Arial" w:cs="Arial"/>
                <w:sz w:val="20"/>
                <w:szCs w:val="20"/>
                <w:lang w:eastAsia="ru-RU"/>
              </w:rPr>
              <w:t>шт</w:t>
            </w:r>
            <w:proofErr w:type="spellEnd"/>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4</w:t>
            </w:r>
          </w:p>
        </w:tc>
      </w:tr>
      <w:tr w:rsidR="002938B0" w:rsidRPr="00053CA4" w:rsidTr="005D63D8">
        <w:trPr>
          <w:gridAfter w:val="1"/>
          <w:wAfter w:w="709"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17</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Ограждение кровель перилами</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100 м ограждения</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2,14</w:t>
            </w:r>
          </w:p>
        </w:tc>
      </w:tr>
      <w:tr w:rsidR="002938B0" w:rsidRPr="00053CA4" w:rsidTr="005D63D8">
        <w:trPr>
          <w:gridAfter w:val="1"/>
          <w:wAfter w:w="709"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18</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 xml:space="preserve">Конструктивные элементы вспомогательного </w:t>
            </w:r>
            <w:proofErr w:type="gramStart"/>
            <w:r w:rsidRPr="00053CA4">
              <w:rPr>
                <w:rFonts w:ascii="Arial" w:eastAsia="Times New Roman" w:hAnsi="Arial" w:cs="Arial"/>
                <w:sz w:val="20"/>
                <w:szCs w:val="20"/>
                <w:lang w:eastAsia="ru-RU"/>
              </w:rPr>
              <w:t>назначения</w:t>
            </w:r>
            <w:proofErr w:type="gramEnd"/>
            <w:r w:rsidRPr="00053CA4">
              <w:rPr>
                <w:rFonts w:ascii="Arial" w:eastAsia="Times New Roman" w:hAnsi="Arial" w:cs="Arial"/>
                <w:sz w:val="20"/>
                <w:szCs w:val="20"/>
                <w:lang w:eastAsia="ru-RU"/>
              </w:rPr>
              <w:t xml:space="preserve"> с преобладанием профильного проката собираемые из двух и более деталей, с отверстиями и без отверстий, соединяемые на сварке</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0,854</w:t>
            </w:r>
          </w:p>
        </w:tc>
      </w:tr>
      <w:tr w:rsidR="002938B0" w:rsidRPr="00053CA4" w:rsidTr="005D63D8">
        <w:trPr>
          <w:gridAfter w:val="1"/>
          <w:wAfter w:w="709" w:type="dxa"/>
          <w:trHeight w:val="1275"/>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19</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Масляная окраска металлических поверхностей: решеток, переплетов, труб диаметром менее 50 мм и т.п., количество окрасок 2</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100 м</w:t>
            </w:r>
            <w:proofErr w:type="gramStart"/>
            <w:r w:rsidRPr="00053CA4">
              <w:rPr>
                <w:rFonts w:ascii="Arial" w:eastAsia="Times New Roman" w:hAnsi="Arial" w:cs="Arial"/>
                <w:sz w:val="20"/>
                <w:szCs w:val="20"/>
                <w:lang w:eastAsia="ru-RU"/>
              </w:rPr>
              <w:t>2</w:t>
            </w:r>
            <w:proofErr w:type="gramEnd"/>
            <w:r w:rsidRPr="00053CA4">
              <w:rPr>
                <w:rFonts w:ascii="Arial" w:eastAsia="Times New Roman" w:hAnsi="Arial" w:cs="Arial"/>
                <w:sz w:val="20"/>
                <w:szCs w:val="20"/>
                <w:lang w:eastAsia="ru-RU"/>
              </w:rPr>
              <w:t xml:space="preserve"> окрашиваемой поверхности</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0,86</w:t>
            </w:r>
          </w:p>
        </w:tc>
      </w:tr>
      <w:tr w:rsidR="002938B0" w:rsidRPr="00053CA4" w:rsidTr="005D63D8">
        <w:trPr>
          <w:gridAfter w:val="1"/>
          <w:wAfter w:w="709"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20</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Разборка деревянных заполнений проемов: дверных и воротных</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100 м</w:t>
            </w:r>
            <w:proofErr w:type="gramStart"/>
            <w:r w:rsidRPr="00053CA4">
              <w:rPr>
                <w:rFonts w:ascii="Arial" w:eastAsia="Times New Roman" w:hAnsi="Arial" w:cs="Arial"/>
                <w:sz w:val="20"/>
                <w:szCs w:val="20"/>
                <w:lang w:eastAsia="ru-RU"/>
              </w:rPr>
              <w:t>2</w:t>
            </w:r>
            <w:proofErr w:type="gramEnd"/>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0,0756</w:t>
            </w:r>
          </w:p>
        </w:tc>
      </w:tr>
      <w:tr w:rsidR="002938B0" w:rsidRPr="00053CA4" w:rsidTr="005D63D8">
        <w:trPr>
          <w:gridAfter w:val="1"/>
          <w:wAfter w:w="709"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21</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Установка металлических дверных блоков в готовые проемы</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1 м</w:t>
            </w:r>
            <w:proofErr w:type="gramStart"/>
            <w:r w:rsidRPr="00053CA4">
              <w:rPr>
                <w:rFonts w:ascii="Arial" w:eastAsia="Times New Roman" w:hAnsi="Arial" w:cs="Arial"/>
                <w:sz w:val="20"/>
                <w:szCs w:val="20"/>
                <w:lang w:eastAsia="ru-RU"/>
              </w:rPr>
              <w:t>2</w:t>
            </w:r>
            <w:proofErr w:type="gramEnd"/>
            <w:r w:rsidRPr="00053CA4">
              <w:rPr>
                <w:rFonts w:ascii="Arial" w:eastAsia="Times New Roman" w:hAnsi="Arial" w:cs="Arial"/>
                <w:sz w:val="20"/>
                <w:szCs w:val="20"/>
                <w:lang w:eastAsia="ru-RU"/>
              </w:rPr>
              <w:t xml:space="preserve"> проема</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7,56</w:t>
            </w:r>
          </w:p>
        </w:tc>
      </w:tr>
      <w:tr w:rsidR="002938B0" w:rsidRPr="00053CA4" w:rsidTr="005D63D8">
        <w:trPr>
          <w:gridAfter w:val="1"/>
          <w:wAfter w:w="709"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22</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 xml:space="preserve">Скобяные изделия для блоков входных </w:t>
            </w:r>
            <w:proofErr w:type="spellStart"/>
            <w:r w:rsidRPr="00053CA4">
              <w:rPr>
                <w:rFonts w:ascii="Arial" w:eastAsia="Times New Roman" w:hAnsi="Arial" w:cs="Arial"/>
                <w:sz w:val="20"/>
                <w:szCs w:val="20"/>
                <w:lang w:eastAsia="ru-RU"/>
              </w:rPr>
              <w:t>однопольных</w:t>
            </w:r>
            <w:proofErr w:type="spellEnd"/>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proofErr w:type="spellStart"/>
            <w:r w:rsidRPr="00053CA4">
              <w:rPr>
                <w:rFonts w:ascii="Arial" w:eastAsia="Times New Roman" w:hAnsi="Arial" w:cs="Arial"/>
                <w:sz w:val="20"/>
                <w:szCs w:val="20"/>
                <w:lang w:eastAsia="ru-RU"/>
              </w:rPr>
              <w:t>компл</w:t>
            </w:r>
            <w:proofErr w:type="spellEnd"/>
            <w:r w:rsidRPr="00053CA4">
              <w:rPr>
                <w:rFonts w:ascii="Arial" w:eastAsia="Times New Roman" w:hAnsi="Arial" w:cs="Arial"/>
                <w:sz w:val="20"/>
                <w:szCs w:val="20"/>
                <w:lang w:eastAsia="ru-RU"/>
              </w:rPr>
              <w:t>.</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4</w:t>
            </w:r>
          </w:p>
        </w:tc>
      </w:tr>
      <w:tr w:rsidR="002938B0" w:rsidRPr="00053CA4" w:rsidTr="005D63D8">
        <w:trPr>
          <w:gridAfter w:val="1"/>
          <w:wAfter w:w="709" w:type="dxa"/>
          <w:trHeight w:val="510"/>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lastRenderedPageBreak/>
              <w:t>23</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proofErr w:type="spellStart"/>
            <w:r w:rsidRPr="00053CA4">
              <w:rPr>
                <w:rFonts w:ascii="Arial" w:eastAsia="Times New Roman" w:hAnsi="Arial" w:cs="Arial"/>
                <w:sz w:val="20"/>
                <w:szCs w:val="20"/>
                <w:lang w:eastAsia="ru-RU"/>
              </w:rPr>
              <w:t>Дверьметаллическая</w:t>
            </w:r>
            <w:proofErr w:type="spellEnd"/>
            <w:r w:rsidRPr="00053CA4">
              <w:rPr>
                <w:rFonts w:ascii="Arial" w:eastAsia="Times New Roman" w:hAnsi="Arial" w:cs="Arial"/>
                <w:sz w:val="20"/>
                <w:szCs w:val="20"/>
                <w:lang w:eastAsia="ru-RU"/>
              </w:rPr>
              <w:t xml:space="preserve"> </w:t>
            </w:r>
            <w:proofErr w:type="spellStart"/>
            <w:r w:rsidRPr="00053CA4">
              <w:rPr>
                <w:rFonts w:ascii="Arial" w:eastAsia="Times New Roman" w:hAnsi="Arial" w:cs="Arial"/>
                <w:sz w:val="20"/>
                <w:szCs w:val="20"/>
                <w:lang w:eastAsia="ru-RU"/>
              </w:rPr>
              <w:t>однопольная</w:t>
            </w:r>
            <w:proofErr w:type="spellEnd"/>
            <w:r w:rsidRPr="00053CA4">
              <w:rPr>
                <w:rFonts w:ascii="Arial" w:eastAsia="Times New Roman" w:hAnsi="Arial" w:cs="Arial"/>
                <w:sz w:val="20"/>
                <w:szCs w:val="20"/>
                <w:lang w:eastAsia="ru-RU"/>
              </w:rPr>
              <w:t xml:space="preserve"> ДПМ-01/30, размером 900х2100 мм</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шт.</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4</w:t>
            </w:r>
          </w:p>
        </w:tc>
      </w:tr>
      <w:tr w:rsidR="002938B0" w:rsidRPr="00053CA4" w:rsidTr="005D63D8">
        <w:trPr>
          <w:gridAfter w:val="1"/>
          <w:wAfter w:w="709" w:type="dxa"/>
          <w:trHeight w:val="765"/>
        </w:trPr>
        <w:tc>
          <w:tcPr>
            <w:tcW w:w="476" w:type="dxa"/>
            <w:tcBorders>
              <w:top w:val="nil"/>
              <w:left w:val="single" w:sz="4" w:space="0" w:color="auto"/>
              <w:bottom w:val="single" w:sz="4" w:space="0" w:color="auto"/>
              <w:right w:val="single" w:sz="4" w:space="0" w:color="auto"/>
            </w:tcBorders>
            <w:shd w:val="clear" w:color="auto" w:fill="auto"/>
            <w:noWrap/>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24</w:t>
            </w:r>
          </w:p>
        </w:tc>
        <w:tc>
          <w:tcPr>
            <w:tcW w:w="6060" w:type="dxa"/>
            <w:gridSpan w:val="2"/>
            <w:tcBorders>
              <w:top w:val="nil"/>
              <w:left w:val="nil"/>
              <w:bottom w:val="single" w:sz="4" w:space="0" w:color="auto"/>
              <w:right w:val="single" w:sz="4" w:space="0" w:color="auto"/>
            </w:tcBorders>
            <w:shd w:val="clear" w:color="auto" w:fill="auto"/>
            <w:hideMark/>
          </w:tcPr>
          <w:p w:rsidR="002938B0" w:rsidRPr="00053CA4" w:rsidRDefault="002938B0" w:rsidP="005D63D8">
            <w:pPr>
              <w:rPr>
                <w:rFonts w:ascii="Arial" w:eastAsia="Times New Roman" w:hAnsi="Arial" w:cs="Arial"/>
                <w:sz w:val="20"/>
                <w:szCs w:val="20"/>
                <w:lang w:eastAsia="ru-RU"/>
              </w:rPr>
            </w:pPr>
            <w:r w:rsidRPr="00053CA4">
              <w:rPr>
                <w:rFonts w:ascii="Arial" w:eastAsia="Times New Roman" w:hAnsi="Arial" w:cs="Arial"/>
                <w:sz w:val="20"/>
                <w:szCs w:val="20"/>
                <w:lang w:eastAsia="ru-RU"/>
              </w:rPr>
              <w:t>Перевозка грузов автомобилями-самосвалами (работающими вне карьеров)</w:t>
            </w:r>
            <w:proofErr w:type="gramStart"/>
            <w:r w:rsidRPr="00053CA4">
              <w:rPr>
                <w:rFonts w:ascii="Arial" w:eastAsia="Times New Roman" w:hAnsi="Arial" w:cs="Arial"/>
                <w:sz w:val="20"/>
                <w:szCs w:val="20"/>
                <w:lang w:eastAsia="ru-RU"/>
              </w:rPr>
              <w:t>:р</w:t>
            </w:r>
            <w:proofErr w:type="gramEnd"/>
            <w:r w:rsidRPr="00053CA4">
              <w:rPr>
                <w:rFonts w:ascii="Arial" w:eastAsia="Times New Roman" w:hAnsi="Arial" w:cs="Arial"/>
                <w:sz w:val="20"/>
                <w:szCs w:val="20"/>
                <w:lang w:eastAsia="ru-RU"/>
              </w:rPr>
              <w:t>асстояние 15 км, класс груза I</w:t>
            </w:r>
          </w:p>
        </w:tc>
        <w:tc>
          <w:tcPr>
            <w:tcW w:w="1984" w:type="dxa"/>
            <w:tcBorders>
              <w:top w:val="nil"/>
              <w:left w:val="nil"/>
              <w:bottom w:val="single" w:sz="4" w:space="0" w:color="auto"/>
              <w:right w:val="single" w:sz="4" w:space="0" w:color="auto"/>
            </w:tcBorders>
            <w:shd w:val="clear" w:color="auto" w:fill="auto"/>
            <w:hideMark/>
          </w:tcPr>
          <w:p w:rsidR="002938B0" w:rsidRPr="00053CA4" w:rsidRDefault="002938B0" w:rsidP="005D63D8">
            <w:pPr>
              <w:jc w:val="center"/>
              <w:rPr>
                <w:rFonts w:ascii="Arial" w:eastAsia="Times New Roman" w:hAnsi="Arial" w:cs="Arial"/>
                <w:sz w:val="20"/>
                <w:szCs w:val="20"/>
                <w:lang w:eastAsia="ru-RU"/>
              </w:rPr>
            </w:pPr>
            <w:r w:rsidRPr="00053CA4">
              <w:rPr>
                <w:rFonts w:ascii="Arial" w:eastAsia="Times New Roman" w:hAnsi="Arial" w:cs="Arial"/>
                <w:sz w:val="20"/>
                <w:szCs w:val="20"/>
                <w:lang w:eastAsia="ru-RU"/>
              </w:rPr>
              <w:t>т</w:t>
            </w:r>
          </w:p>
        </w:tc>
        <w:tc>
          <w:tcPr>
            <w:tcW w:w="1134" w:type="dxa"/>
            <w:gridSpan w:val="2"/>
            <w:tcBorders>
              <w:top w:val="nil"/>
              <w:left w:val="nil"/>
              <w:bottom w:val="single" w:sz="4" w:space="0" w:color="auto"/>
              <w:right w:val="single" w:sz="4" w:space="0" w:color="auto"/>
            </w:tcBorders>
            <w:shd w:val="clear" w:color="auto" w:fill="auto"/>
            <w:noWrap/>
            <w:hideMark/>
          </w:tcPr>
          <w:p w:rsidR="002938B0" w:rsidRPr="00053CA4" w:rsidRDefault="002938B0" w:rsidP="005D63D8">
            <w:pPr>
              <w:jc w:val="right"/>
              <w:rPr>
                <w:rFonts w:ascii="Arial" w:eastAsia="Times New Roman" w:hAnsi="Arial" w:cs="Arial"/>
                <w:sz w:val="20"/>
                <w:szCs w:val="20"/>
                <w:lang w:eastAsia="ru-RU"/>
              </w:rPr>
            </w:pPr>
            <w:r w:rsidRPr="00053CA4">
              <w:rPr>
                <w:rFonts w:ascii="Arial" w:eastAsia="Times New Roman" w:hAnsi="Arial" w:cs="Arial"/>
                <w:sz w:val="20"/>
                <w:szCs w:val="20"/>
                <w:lang w:eastAsia="ru-RU"/>
              </w:rPr>
              <w:t>15</w:t>
            </w:r>
          </w:p>
        </w:tc>
      </w:tr>
    </w:tbl>
    <w:p w:rsidR="002938B0" w:rsidRDefault="002938B0" w:rsidP="002938B0"/>
    <w:p w:rsidR="002938B0" w:rsidRDefault="002938B0" w:rsidP="002938B0">
      <w:pPr>
        <w:rPr>
          <w:b/>
        </w:rPr>
      </w:pPr>
      <w:r w:rsidRPr="00BF636F">
        <w:rPr>
          <w:b/>
        </w:rPr>
        <w:t>(*)</w:t>
      </w:r>
      <w:r>
        <w:rPr>
          <w:b/>
        </w:rPr>
        <w:t xml:space="preserve"> Примечание:</w:t>
      </w:r>
    </w:p>
    <w:p w:rsidR="002938B0" w:rsidRPr="00123B69" w:rsidRDefault="002938B0" w:rsidP="002938B0">
      <w:pPr>
        <w:rPr>
          <w:b/>
        </w:rPr>
      </w:pPr>
      <w:r>
        <w:rPr>
          <w:b/>
        </w:rPr>
        <w:t>Состав и объемы работ являются предварительными и подлежат корректировке при выполнении работ</w:t>
      </w:r>
    </w:p>
    <w:p w:rsidR="002938B0" w:rsidRDefault="002938B0" w:rsidP="002938B0"/>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bookmarkStart w:id="57" w:name="_GoBack"/>
      <w:bookmarkEnd w:id="57"/>
    </w:p>
    <w:p w:rsidR="002938B0" w:rsidRDefault="002938B0" w:rsidP="0098425D">
      <w:pPr>
        <w:jc w:val="center"/>
        <w:rPr>
          <w:rFonts w:ascii="Times New Roman" w:hAnsi="Times New Roman" w:cs="Times New Roman"/>
          <w:sz w:val="24"/>
          <w:szCs w:val="24"/>
        </w:rPr>
      </w:pPr>
    </w:p>
    <w:p w:rsidR="002938B0" w:rsidRDefault="002938B0"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D61C98" w:rsidRDefault="00D61C98" w:rsidP="00D61C98">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D61C98" w:rsidRDefault="00D61C98" w:rsidP="00D61C98">
      <w:pPr>
        <w:ind w:firstLine="720"/>
        <w:jc w:val="both"/>
        <w:rPr>
          <w:rFonts w:ascii="Times New Roman" w:eastAsia="Times New Roman" w:hAnsi="Times New Roman" w:cs="Times New Roman"/>
          <w:sz w:val="24"/>
          <w:szCs w:val="24"/>
          <w:lang w:eastAsia="ru-RU"/>
        </w:rPr>
      </w:pPr>
    </w:p>
    <w:p w:rsidR="00D61C98" w:rsidRDefault="00D61C98" w:rsidP="00D61C98">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D61C98" w:rsidRDefault="00D61C98" w:rsidP="00D61C98">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D61C98" w:rsidRDefault="00D61C98" w:rsidP="00D61C98">
      <w:pPr>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ab/>
        <w:t xml:space="preserve">Некоммерческая организация Фонд «Региональный оператор капитального ремонта общего имущества в многоквартирных домах, расположенных на территории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w:t>
      </w:r>
    </w:p>
    <w:p w:rsidR="00D61C98" w:rsidRDefault="00D61C98" w:rsidP="00D61C98">
      <w:pPr>
        <w:ind w:firstLine="708"/>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b/>
          <w:sz w:val="24"/>
          <w:szCs w:val="24"/>
          <w:lang w:eastAsia="ru-RU"/>
        </w:rPr>
        <w:t xml:space="preserve">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D61C98" w:rsidRDefault="00D61C98" w:rsidP="00D61C98">
      <w:pPr>
        <w:jc w:val="both"/>
        <w:rPr>
          <w:rFonts w:ascii="Times New Roman" w:eastAsia="Times New Roman" w:hAnsi="Times New Roman" w:cs="Times New Roman"/>
          <w:sz w:val="24"/>
          <w:szCs w:val="24"/>
          <w:lang w:eastAsia="ru-RU"/>
        </w:rPr>
      </w:pPr>
    </w:p>
    <w:p w:rsidR="00D61C98" w:rsidRDefault="00D61C98" w:rsidP="00D61C98">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D61C98" w:rsidRDefault="00D61C98" w:rsidP="00D61C9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D61C98" w:rsidRDefault="00D61C98" w:rsidP="00D61C9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D61C98" w:rsidRDefault="00D61C98" w:rsidP="00D61C98">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D61C98" w:rsidRDefault="00D61C98" w:rsidP="00D61C98">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D61C98" w:rsidRDefault="00D61C98" w:rsidP="00D61C98">
      <w:pPr>
        <w:widowControl w:val="0"/>
        <w:numPr>
          <w:ilvl w:val="1"/>
          <w:numId w:val="16"/>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D61C98" w:rsidRDefault="00D61C98" w:rsidP="00D61C98">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D61C98" w:rsidTr="00D61C98">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D61C98" w:rsidRDefault="00D61C98" w:rsidP="00D61C98">
            <w:pPr>
              <w:numPr>
                <w:ilvl w:val="0"/>
                <w:numId w:val="15"/>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D61C98" w:rsidRDefault="00D61C98" w:rsidP="00D61C9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D61C98" w:rsidRDefault="00D61C98" w:rsidP="00D61C9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D61C98" w:rsidRDefault="00D61C98" w:rsidP="00D61C9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D61C98" w:rsidRDefault="00D61C98" w:rsidP="00D61C98">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D61C98" w:rsidRDefault="00D61C98" w:rsidP="00D61C9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D61C98" w:rsidRDefault="00D61C98" w:rsidP="00D61C98">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D61C98" w:rsidRDefault="00D61C98" w:rsidP="00D61C98">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D61C98" w:rsidRDefault="00D61C98" w:rsidP="00D61C98">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D61C98" w:rsidRDefault="00D61C98" w:rsidP="00D61C98">
      <w:pPr>
        <w:jc w:val="both"/>
        <w:rPr>
          <w:rFonts w:ascii="Times New Roman" w:eastAsia="Times New Roman" w:hAnsi="Times New Roman" w:cs="Times New Roman"/>
          <w:sz w:val="24"/>
          <w:szCs w:val="24"/>
          <w:lang w:eastAsia="ru-RU"/>
        </w:rPr>
      </w:pPr>
    </w:p>
    <w:p w:rsidR="00D61C98" w:rsidRDefault="00D61C98" w:rsidP="00D61C98">
      <w:pPr>
        <w:numPr>
          <w:ilvl w:val="0"/>
          <w:numId w:val="17"/>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D61C98" w:rsidRDefault="00D61C98" w:rsidP="00D61C98">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D61C98" w:rsidRDefault="00D61C98" w:rsidP="00D61C98">
      <w:pPr>
        <w:ind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D61C98" w:rsidRDefault="00D61C98" w:rsidP="00D61C98">
      <w:pPr>
        <w:shd w:val="clear" w:color="auto" w:fill="FFFFFF"/>
        <w:ind w:left="360"/>
        <w:jc w:val="center"/>
        <w:rPr>
          <w:rFonts w:ascii="Times New Roman" w:eastAsia="Times New Roman" w:hAnsi="Times New Roman" w:cs="Times New Roman"/>
          <w:b/>
          <w:sz w:val="24"/>
          <w:szCs w:val="24"/>
          <w:lang w:eastAsia="ru-RU"/>
        </w:rPr>
      </w:pPr>
    </w:p>
    <w:p w:rsidR="00D61C98" w:rsidRDefault="00D61C98" w:rsidP="00D61C98">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4.4.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D61C98" w:rsidRDefault="00D61C98" w:rsidP="00D61C98">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4.5. В случае </w:t>
      </w:r>
      <w:r>
        <w:rPr>
          <w:rFonts w:ascii="Times New Roman" w:eastAsia="Times New Roman" w:hAnsi="Times New Roman" w:cs="Times New Roman"/>
          <w:bCs/>
          <w:sz w:val="24"/>
          <w:szCs w:val="24"/>
          <w:lang w:eastAsia="ru-RU"/>
        </w:rPr>
        <w:t>предоставления организацией, осуществляющей обслуживание Объекта, бытовых помещений и помещений для закрытого складирования материалов Подрядчик принимает на себя обязательство самостоятельно заключить договор с указанной организацией и за свой счет производить оплату.</w:t>
      </w:r>
    </w:p>
    <w:p w:rsidR="00D61C98" w:rsidRDefault="00D61C98" w:rsidP="00D61C98">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4.6. Подрядчик принимает на себя обязательство самостоятельно заключить договор на возмещение затрат по коммунальным услугам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водоотведение и др. кроме электроснабжения) с организацией, осуществляющей обслуживание Объекта, и за свой счет производить оплату по действующим в данной организации тарифам.</w:t>
      </w:r>
    </w:p>
    <w:p w:rsidR="00D61C98" w:rsidRDefault="00D61C98" w:rsidP="00D61C98">
      <w:pPr>
        <w:shd w:val="clear" w:color="auto" w:fill="FFFFFF"/>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4.7. Подрядчик принимает на себя обязательство самостоятельно заключить договор на возмещение затрат по электроснабжению с </w:t>
      </w:r>
      <w:proofErr w:type="spellStart"/>
      <w:r>
        <w:rPr>
          <w:rFonts w:ascii="Times New Roman" w:eastAsia="Times New Roman" w:hAnsi="Times New Roman" w:cs="Times New Roman"/>
          <w:bCs/>
          <w:sz w:val="24"/>
          <w:szCs w:val="24"/>
          <w:lang w:eastAsia="ru-RU"/>
        </w:rPr>
        <w:t>энергосбытовой</w:t>
      </w:r>
      <w:proofErr w:type="spellEnd"/>
      <w:r>
        <w:rPr>
          <w:rFonts w:ascii="Times New Roman" w:eastAsia="Times New Roman" w:hAnsi="Times New Roman" w:cs="Times New Roman"/>
          <w:bCs/>
          <w:sz w:val="24"/>
          <w:szCs w:val="24"/>
          <w:lang w:eastAsia="ru-RU"/>
        </w:rPr>
        <w:t xml:space="preserve"> компанией в соответствии с действующим законодательством, и за свой счет производить оплату по действующим тарифам. При этом Подрядчик обязуется осуществлять технологическое присоединение к инженерным сетям Объекта с участием представителей сетевой организации и организации, осуществляющей обслуживание Объекта, с обязательной установкой прибора учета электроэнергии и оформлением необходимой документации.</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p>
    <w:p w:rsidR="00D61C98" w:rsidRDefault="00D61C98" w:rsidP="00D61C98">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D61C98" w:rsidRDefault="00D61C98" w:rsidP="00D61C98">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D61C98" w:rsidRDefault="00D61C98" w:rsidP="00D61C9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D61C98" w:rsidRDefault="00D61C98" w:rsidP="00D61C98">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D61C98" w:rsidRDefault="00D61C98" w:rsidP="00D61C9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договор страхования заключается на период:</w:t>
      </w:r>
    </w:p>
    <w:p w:rsidR="00D61C98" w:rsidRDefault="00D61C98" w:rsidP="00D61C9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действия настоящего Договора,</w:t>
      </w:r>
    </w:p>
    <w:p w:rsidR="00D61C98" w:rsidRDefault="00D61C98" w:rsidP="00D61C9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D61C98" w:rsidRDefault="00D61C98" w:rsidP="00D61C9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D61C98" w:rsidRDefault="00D61C98" w:rsidP="00D61C9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D61C98" w:rsidRDefault="00D61C98" w:rsidP="00D61C98">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 франшиза не предусматривается.</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D61C98" w:rsidRDefault="00D61C98" w:rsidP="00D61C98">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D61C98" w:rsidRDefault="00D61C98" w:rsidP="00D61C98">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w:t>
      </w:r>
      <w:r>
        <w:rPr>
          <w:rFonts w:ascii="Times New Roman" w:eastAsia="Times New Roman" w:hAnsi="Times New Roman" w:cs="Times New Roman"/>
          <w:sz w:val="24"/>
          <w:szCs w:val="24"/>
          <w:lang w:eastAsia="ru-RU"/>
        </w:rPr>
        <w:lastRenderedPageBreak/>
        <w:t>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D61C98" w:rsidRDefault="00D61C98" w:rsidP="00D61C98">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D61C98" w:rsidRDefault="00D61C98" w:rsidP="00D61C98">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D61C98" w:rsidRDefault="00D61C98" w:rsidP="00D61C98">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D61C98" w:rsidRDefault="00D61C98" w:rsidP="00D61C98">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w:t>
      </w:r>
      <w:r>
        <w:rPr>
          <w:rFonts w:ascii="Times New Roman" w:eastAsia="Times New Roman" w:hAnsi="Times New Roman" w:cs="Times New Roman"/>
          <w:sz w:val="24"/>
          <w:szCs w:val="24"/>
          <w:lang w:eastAsia="ru-RU"/>
        </w:rPr>
        <w:lastRenderedPageBreak/>
        <w:t>субъективных и объективных факторов (отказ собственников, отсутствие доступа к общему имуществу многоквартирного дома и т.д.).</w:t>
      </w:r>
    </w:p>
    <w:p w:rsidR="00D61C98" w:rsidRDefault="00D61C98" w:rsidP="00D61C98">
      <w:pPr>
        <w:shd w:val="clear" w:color="auto" w:fill="FFFFFF"/>
        <w:jc w:val="both"/>
        <w:rPr>
          <w:rFonts w:ascii="Times New Roman" w:eastAsia="Times New Roman" w:hAnsi="Times New Roman" w:cs="Times New Roman"/>
          <w:sz w:val="24"/>
          <w:szCs w:val="24"/>
          <w:lang w:eastAsia="ru-RU"/>
        </w:rPr>
      </w:pPr>
    </w:p>
    <w:p w:rsidR="00D61C98" w:rsidRDefault="00D61C98" w:rsidP="00D61C98">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D61C98" w:rsidRDefault="00D61C98" w:rsidP="00D61C98">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w:t>
      </w:r>
      <w:bookmarkStart w:id="60" w:name="sub_110011113"/>
      <w:bookmarkEnd w:id="59"/>
      <w:r>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Pr>
          <w:rFonts w:ascii="Times New Roman" w:eastAsia="Times New Roman" w:hAnsi="Times New Roman" w:cs="Times New Roman"/>
          <w:sz w:val="24"/>
          <w:szCs w:val="24"/>
          <w:lang w:eastAsia="ru-RU"/>
        </w:rPr>
        <w:t xml:space="preserve">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p>
    <w:p w:rsidR="00D61C98" w:rsidRDefault="00D61C98" w:rsidP="00D61C98">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D61C98" w:rsidRDefault="00D61C98" w:rsidP="00D61C98">
      <w:pPr>
        <w:shd w:val="clear" w:color="auto" w:fill="FFFFFF"/>
        <w:jc w:val="center"/>
        <w:rPr>
          <w:rFonts w:ascii="Times New Roman" w:eastAsia="Times New Roman" w:hAnsi="Times New Roman" w:cs="Times New Roman"/>
          <w:b/>
          <w:sz w:val="24"/>
          <w:szCs w:val="24"/>
          <w:lang w:eastAsia="ru-RU"/>
        </w:rPr>
      </w:pPr>
    </w:p>
    <w:p w:rsidR="00D61C98" w:rsidRDefault="00D61C98" w:rsidP="00D61C9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p>
    <w:p w:rsidR="00D61C98" w:rsidRDefault="00D61C98" w:rsidP="00D61C9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D61C98" w:rsidRDefault="00D61C98" w:rsidP="00D61C9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D61C98" w:rsidRDefault="00D61C98" w:rsidP="00D61C9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D61C98" w:rsidRDefault="00D61C98" w:rsidP="00D61C9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D61C98" w:rsidRDefault="00D61C98" w:rsidP="00D61C9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D61C98" w:rsidRDefault="00D61C98" w:rsidP="00D61C9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Органа местного самоуправления,</w:t>
      </w:r>
    </w:p>
    <w:p w:rsidR="00D61C98" w:rsidRDefault="00D61C98" w:rsidP="00D61C9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D61C98" w:rsidRDefault="00D61C98" w:rsidP="00D61C9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D61C98" w:rsidRDefault="00D61C98" w:rsidP="00D61C9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p>
    <w:p w:rsidR="00D61C98" w:rsidRDefault="00D61C98" w:rsidP="00D61C9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D61C98" w:rsidRDefault="00D61C98" w:rsidP="00D61C98">
      <w:pPr>
        <w:shd w:val="clear" w:color="auto" w:fill="FFFFFF"/>
        <w:rPr>
          <w:rFonts w:ascii="Times New Roman" w:eastAsia="Times New Roman" w:hAnsi="Times New Roman" w:cs="Times New Roman"/>
          <w:b/>
          <w:sz w:val="24"/>
          <w:szCs w:val="24"/>
          <w:lang w:eastAsia="ru-RU"/>
        </w:rPr>
      </w:pPr>
    </w:p>
    <w:p w:rsidR="00D61C98" w:rsidRDefault="00D61C98" w:rsidP="00D61C9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D61C98" w:rsidRDefault="00D61C98" w:rsidP="00D61C98">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D61C98" w:rsidRDefault="00D61C98" w:rsidP="00D61C9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D61C98" w:rsidRDefault="00D61C98" w:rsidP="00D61C98">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D61C98" w:rsidRDefault="00D61C98" w:rsidP="00D61C98">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D61C98" w:rsidRDefault="00D61C98" w:rsidP="00D61C9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D61C98" w:rsidRDefault="00D61C98" w:rsidP="00D61C9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D61C98" w:rsidRDefault="00D61C98" w:rsidP="00D61C9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D61C98" w:rsidRDefault="00D61C98" w:rsidP="00D61C9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D61C98" w:rsidRDefault="00D61C98" w:rsidP="00D61C9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Исполнительная документация,</w:t>
      </w:r>
    </w:p>
    <w:p w:rsidR="00D61C98" w:rsidRDefault="00D61C98" w:rsidP="00D61C98">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D61C98" w:rsidRDefault="00D61C98" w:rsidP="00D61C98">
      <w:pPr>
        <w:widowControl w:val="0"/>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D61C98" w:rsidRDefault="00D61C98" w:rsidP="00D61C98">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D61C98" w:rsidRDefault="00D61C98" w:rsidP="00D61C98">
      <w:pPr>
        <w:autoSpaceDE w:val="0"/>
        <w:autoSpaceDN w:val="0"/>
        <w:adjustRightInd w:val="0"/>
        <w:ind w:firstLine="709"/>
        <w:jc w:val="both"/>
        <w:rPr>
          <w:rFonts w:ascii="Times New Roman" w:eastAsia="Times New Roman" w:hAnsi="Times New Roman" w:cs="Times New Roman"/>
          <w:sz w:val="24"/>
          <w:szCs w:val="24"/>
          <w:lang w:eastAsia="ru-RU"/>
        </w:rPr>
      </w:pPr>
    </w:p>
    <w:p w:rsidR="00D61C98" w:rsidRDefault="00D61C98" w:rsidP="00D61C98">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p>
    <w:p w:rsidR="00D61C98" w:rsidRDefault="00D61C98" w:rsidP="00D61C9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D61C98" w:rsidRDefault="00D61C98" w:rsidP="00D61C98">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D61C98" w:rsidRDefault="00D61C98" w:rsidP="00D61C98">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D61C98" w:rsidRDefault="00D61C98" w:rsidP="00D61C98">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D61C98" w:rsidRDefault="00D61C98" w:rsidP="00D61C98">
      <w:pPr>
        <w:shd w:val="clear" w:color="auto" w:fill="FFFFFF"/>
        <w:jc w:val="both"/>
        <w:rPr>
          <w:rFonts w:ascii="Times New Roman" w:eastAsia="Times New Roman" w:hAnsi="Times New Roman" w:cs="Times New Roman"/>
          <w:sz w:val="24"/>
          <w:szCs w:val="24"/>
          <w:lang w:eastAsia="ru-RU"/>
        </w:rPr>
      </w:pPr>
    </w:p>
    <w:p w:rsidR="00D61C98" w:rsidRDefault="00D61C98" w:rsidP="00D61C9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D61C98" w:rsidRDefault="00D61C98" w:rsidP="00D61C98">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D61C98" w:rsidRDefault="00D61C98" w:rsidP="00D61C98">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p>
    <w:p w:rsidR="00D61C98" w:rsidRDefault="00D61C98" w:rsidP="00D61C9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p>
    <w:p w:rsidR="00D61C98" w:rsidRDefault="00D61C98" w:rsidP="00D61C9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D61C98" w:rsidRDefault="00D61C98" w:rsidP="00D61C9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D61C98" w:rsidRDefault="00D61C98" w:rsidP="00D61C9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16.</w:t>
      </w:r>
      <w:r>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D61C98" w:rsidRDefault="00D61C98" w:rsidP="00D61C9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D61C98" w:rsidRDefault="00D61C98" w:rsidP="00D61C98">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D61C98" w:rsidRDefault="00D61C98" w:rsidP="00D61C9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D61C98" w:rsidRDefault="00D61C98" w:rsidP="00D61C9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D61C98" w:rsidRDefault="00D61C98" w:rsidP="00D61C9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D61C98" w:rsidRDefault="00D61C98" w:rsidP="00D61C98">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D61C98" w:rsidRDefault="00D61C98" w:rsidP="00D61C9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D61C98" w:rsidRDefault="00D61C98" w:rsidP="00D61C98">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D61C98" w:rsidRDefault="00D61C98" w:rsidP="00D61C98">
      <w:pPr>
        <w:jc w:val="both"/>
        <w:rPr>
          <w:rFonts w:ascii="Times New Roman" w:eastAsia="Times New Roman" w:hAnsi="Times New Roman" w:cs="Times New Roman"/>
          <w:sz w:val="24"/>
          <w:szCs w:val="24"/>
          <w:lang w:eastAsia="ru-RU"/>
        </w:rPr>
      </w:pPr>
    </w:p>
    <w:p w:rsidR="00D61C98" w:rsidRDefault="00D61C98" w:rsidP="00D61C98">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17.3. Все указанные в Договоре приложения являются его неотъемлемой частью.</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D61C98" w:rsidRDefault="00D61C98" w:rsidP="00D61C98">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D61C98" w:rsidRDefault="00D61C98" w:rsidP="00D61C98">
      <w:pPr>
        <w:shd w:val="clear" w:color="auto" w:fill="FFFFFF"/>
        <w:rPr>
          <w:rFonts w:ascii="Times New Roman" w:eastAsia="Times New Roman" w:hAnsi="Times New Roman" w:cs="Times New Roman"/>
          <w:b/>
          <w:sz w:val="24"/>
          <w:szCs w:val="24"/>
          <w:lang w:eastAsia="ru-RU"/>
        </w:rPr>
      </w:pPr>
    </w:p>
    <w:p w:rsidR="00D61C98" w:rsidRDefault="00D61C98" w:rsidP="00D61C98">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D61C98" w:rsidRDefault="00D61C98" w:rsidP="00D61C98">
      <w:pPr>
        <w:jc w:val="center"/>
        <w:rPr>
          <w:rFonts w:ascii="Times New Roman" w:hAnsi="Times New Roman" w:cs="Times New Roman"/>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38B0"/>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1BBB"/>
    <w:rsid w:val="00377ACA"/>
    <w:rsid w:val="003809C0"/>
    <w:rsid w:val="003815EF"/>
    <w:rsid w:val="003909EE"/>
    <w:rsid w:val="00394A39"/>
    <w:rsid w:val="003A190D"/>
    <w:rsid w:val="003E2C99"/>
    <w:rsid w:val="003E381A"/>
    <w:rsid w:val="003F11F2"/>
    <w:rsid w:val="003F4E0B"/>
    <w:rsid w:val="00402772"/>
    <w:rsid w:val="004034D4"/>
    <w:rsid w:val="00405A98"/>
    <w:rsid w:val="00411500"/>
    <w:rsid w:val="004116FC"/>
    <w:rsid w:val="00414C60"/>
    <w:rsid w:val="0042144F"/>
    <w:rsid w:val="00423B3B"/>
    <w:rsid w:val="00427133"/>
    <w:rsid w:val="00435F9A"/>
    <w:rsid w:val="00436EC2"/>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0708"/>
    <w:rsid w:val="00752398"/>
    <w:rsid w:val="007700E5"/>
    <w:rsid w:val="007711AB"/>
    <w:rsid w:val="00771677"/>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A573C"/>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61C98"/>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777722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6\&#1042;&#1053;&#1045;&#1064;&#1053;&#1048;&#1045;\&#1044;&#1086;&#1075;&#1086;&#1074;&#1086;&#1088;&#1072;\&#1044;&#1086;&#1075;&#1086;&#1074;&#1086;&#1088;%20&#1087;&#1086;&#1076;&#1088;&#1103;&#1076;&#1072;%20&#1073;&#1077;&#1079;%20&#1087;&#1088;&#1080;&#1083;&#1086;&#1078;&#1077;&#1085;&#1080;&#1103;%20-%2007.04.2016.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E9741-4703-4E7C-B298-208BC43F4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36</Pages>
  <Words>12716</Words>
  <Characters>72487</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User</cp:lastModifiedBy>
  <cp:revision>13</cp:revision>
  <cp:lastPrinted>2016-04-07T06:26:00Z</cp:lastPrinted>
  <dcterms:created xsi:type="dcterms:W3CDTF">2015-12-22T17:03:00Z</dcterms:created>
  <dcterms:modified xsi:type="dcterms:W3CDTF">2016-04-07T09:58:00Z</dcterms:modified>
</cp:coreProperties>
</file>