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653BBB" w:rsidRPr="00653BBB">
              <w:rPr>
                <w:sz w:val="24"/>
                <w:szCs w:val="24"/>
              </w:rPr>
              <w:t>ул.50 лет СССР, д.46,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90214E">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r w:rsidR="00653BBB" w:rsidRPr="00653BBB">
              <w:rPr>
                <w:color w:val="1F497D" w:themeColor="text2"/>
                <w:sz w:val="24"/>
                <w:szCs w:val="24"/>
              </w:rPr>
              <w:t>ул.50 лет СССР, д.46,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19302A">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90214E" w:rsidRDefault="0090214E" w:rsidP="00F65A10">
            <w:pPr>
              <w:pStyle w:val="ConsPlusCell"/>
              <w:jc w:val="center"/>
              <w:rPr>
                <w:color w:val="1F497D" w:themeColor="text2"/>
                <w:sz w:val="24"/>
                <w:szCs w:val="24"/>
              </w:rPr>
            </w:pPr>
          </w:p>
          <w:p w:rsidR="007969E7" w:rsidRPr="00F65A10" w:rsidRDefault="00653BBB" w:rsidP="00F65A10">
            <w:pPr>
              <w:pStyle w:val="ConsPlusCell"/>
              <w:jc w:val="center"/>
              <w:rPr>
                <w:color w:val="1F497D" w:themeColor="text2"/>
                <w:sz w:val="24"/>
                <w:szCs w:val="24"/>
              </w:rPr>
            </w:pPr>
            <w:r w:rsidRPr="00653BBB">
              <w:rPr>
                <w:color w:val="1F497D" w:themeColor="text2"/>
                <w:sz w:val="24"/>
                <w:szCs w:val="24"/>
              </w:rPr>
              <w:t>2 467 786,00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6D127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r w:rsidR="00653BBB" w:rsidRPr="00653BBB">
        <w:rPr>
          <w:rFonts w:ascii="Times New Roman" w:hAnsi="Times New Roman" w:cs="Times New Roman"/>
          <w:sz w:val="28"/>
          <w:szCs w:val="28"/>
        </w:rPr>
        <w:t>ул.50 лет СССР, д.46, корп.1</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Default="00653BBB" w:rsidP="00F40190">
      <w:pPr>
        <w:jc w:val="center"/>
        <w:rPr>
          <w:rFonts w:ascii="Times New Roman" w:hAnsi="Times New Roman" w:cs="Times New Roman"/>
          <w:sz w:val="24"/>
          <w:szCs w:val="24"/>
          <w:lang w:val="en-US"/>
        </w:rPr>
      </w:pPr>
    </w:p>
    <w:p w:rsidR="00653BBB" w:rsidRPr="00653BBB" w:rsidRDefault="00653BBB" w:rsidP="00F40190">
      <w:pPr>
        <w:jc w:val="center"/>
        <w:rPr>
          <w:rFonts w:ascii="Times New Roman" w:hAnsi="Times New Roman" w:cs="Times New Roman"/>
          <w:sz w:val="24"/>
          <w:szCs w:val="24"/>
          <w:lang w:val="en-US"/>
        </w:rPr>
      </w:pPr>
      <w:bookmarkStart w:id="3" w:name="_GoBack"/>
      <w:bookmarkEnd w:id="3"/>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387"/>
      </w:tblGrid>
      <w:tr w:rsidR="00653BBB" w:rsidRPr="00653BBB" w:rsidTr="00653BBB">
        <w:tc>
          <w:tcPr>
            <w:tcW w:w="4786"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Наименование объекта</w:t>
            </w:r>
          </w:p>
        </w:tc>
        <w:tc>
          <w:tcPr>
            <w:tcW w:w="5387"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Капитальный ремонт многоквартирного дома по адресу: городской округ город  Уфа, ул.50 лет СССР, д.46, корп.1</w:t>
            </w:r>
          </w:p>
        </w:tc>
      </w:tr>
      <w:tr w:rsidR="00653BBB" w:rsidRPr="00653BBB" w:rsidTr="00653BBB">
        <w:tc>
          <w:tcPr>
            <w:tcW w:w="4786"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1. Основание для капитального ремонта водоснабжения и водоотведения</w:t>
            </w:r>
          </w:p>
        </w:tc>
        <w:tc>
          <w:tcPr>
            <w:tcW w:w="5387"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xml:space="preserve">Проект краткосрочного </w:t>
            </w:r>
            <w:proofErr w:type="gramStart"/>
            <w:r w:rsidRPr="00653BBB">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653BBB">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653BBB" w:rsidRPr="00653BBB" w:rsidTr="00653BBB">
        <w:tc>
          <w:tcPr>
            <w:tcW w:w="4786"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2. Заказчик</w:t>
            </w:r>
          </w:p>
        </w:tc>
        <w:tc>
          <w:tcPr>
            <w:tcW w:w="5387"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53BBB" w:rsidRPr="00653BBB" w:rsidTr="00653BBB">
        <w:tc>
          <w:tcPr>
            <w:tcW w:w="4786"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3. Вид строительства</w:t>
            </w:r>
          </w:p>
        </w:tc>
        <w:tc>
          <w:tcPr>
            <w:tcW w:w="5387"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Капитальный ремонт</w:t>
            </w:r>
          </w:p>
        </w:tc>
      </w:tr>
      <w:tr w:rsidR="00653BBB" w:rsidRPr="00653BBB" w:rsidTr="00653BBB">
        <w:tc>
          <w:tcPr>
            <w:tcW w:w="4786" w:type="dxa"/>
            <w:tcBorders>
              <w:bottom w:val="nil"/>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4. Техническая характеристика здания</w:t>
            </w:r>
          </w:p>
        </w:tc>
        <w:tc>
          <w:tcPr>
            <w:tcW w:w="5387" w:type="dxa"/>
            <w:tcBorders>
              <w:bottom w:val="nil"/>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Количество этажей – 5</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Количество квартир – 80</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Стены – панельные</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Кровля - рулонная</w:t>
            </w:r>
          </w:p>
        </w:tc>
      </w:tr>
      <w:tr w:rsidR="00653BBB" w:rsidRPr="00653BBB" w:rsidTr="00653BBB">
        <w:tc>
          <w:tcPr>
            <w:tcW w:w="4786" w:type="dxa"/>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5. Состав выполняемых работ и дополнительные требования</w:t>
            </w:r>
          </w:p>
        </w:tc>
        <w:tc>
          <w:tcPr>
            <w:tcW w:w="5387" w:type="dxa"/>
            <w:tcBorders>
              <w:bottom w:val="single" w:sz="4" w:space="0" w:color="auto"/>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Система водоснабжения и водоотведения:</w:t>
            </w:r>
          </w:p>
          <w:p w:rsidR="00653BBB" w:rsidRPr="00653BBB" w:rsidRDefault="00653BBB" w:rsidP="00A92806">
            <w:pPr>
              <w:rPr>
                <w:rFonts w:ascii="Times New Roman" w:hAnsi="Times New Roman" w:cs="Times New Roman"/>
                <w:b/>
                <w:sz w:val="24"/>
                <w:szCs w:val="24"/>
              </w:rPr>
            </w:pPr>
            <w:r w:rsidRPr="00653BBB">
              <w:rPr>
                <w:rFonts w:ascii="Times New Roman" w:hAnsi="Times New Roman" w:cs="Times New Roman"/>
                <w:b/>
                <w:sz w:val="24"/>
                <w:szCs w:val="24"/>
              </w:rPr>
              <w:t>Холодное водоснабжение</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xml:space="preserve">- замена разводящих магистралей и стояков </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653BBB" w:rsidRPr="00653BBB" w:rsidRDefault="00653BBB" w:rsidP="00A92806">
            <w:pPr>
              <w:rPr>
                <w:rFonts w:ascii="Times New Roman" w:hAnsi="Times New Roman" w:cs="Times New Roman"/>
                <w:b/>
                <w:sz w:val="24"/>
                <w:szCs w:val="24"/>
              </w:rPr>
            </w:pPr>
            <w:r w:rsidRPr="00653BBB">
              <w:rPr>
                <w:rFonts w:ascii="Times New Roman" w:hAnsi="Times New Roman" w:cs="Times New Roman"/>
                <w:b/>
                <w:sz w:val="24"/>
                <w:szCs w:val="24"/>
              </w:rPr>
              <w:t>Горячее водоснабжение</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xml:space="preserve">- замена разводящих магистралей </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замена запорной арматуры, в том числе на ответвление от стояков в квартиру;</w:t>
            </w:r>
          </w:p>
          <w:p w:rsidR="00653BBB" w:rsidRPr="00653BBB" w:rsidRDefault="00653BBB" w:rsidP="00A92806">
            <w:pPr>
              <w:rPr>
                <w:rFonts w:ascii="Times New Roman" w:hAnsi="Times New Roman" w:cs="Times New Roman"/>
                <w:b/>
                <w:sz w:val="24"/>
                <w:szCs w:val="24"/>
              </w:rPr>
            </w:pPr>
            <w:r w:rsidRPr="00653BBB">
              <w:rPr>
                <w:rFonts w:ascii="Times New Roman" w:hAnsi="Times New Roman" w:cs="Times New Roman"/>
                <w:b/>
                <w:sz w:val="24"/>
                <w:szCs w:val="24"/>
              </w:rPr>
              <w:t>Система водоотведения:</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xml:space="preserve">Пробивка и заделка отверстий </w:t>
            </w:r>
            <w:proofErr w:type="spellStart"/>
            <w:r w:rsidRPr="00653BBB">
              <w:rPr>
                <w:rFonts w:ascii="Times New Roman" w:hAnsi="Times New Roman" w:cs="Times New Roman"/>
                <w:sz w:val="24"/>
                <w:szCs w:val="24"/>
              </w:rPr>
              <w:t>цементно</w:t>
            </w:r>
            <w:proofErr w:type="spellEnd"/>
            <w:r w:rsidRPr="00653BBB">
              <w:rPr>
                <w:rFonts w:ascii="Times New Roman" w:hAnsi="Times New Roman" w:cs="Times New Roman"/>
                <w:sz w:val="24"/>
                <w:szCs w:val="24"/>
              </w:rPr>
              <w:t xml:space="preserve">–песчаным раствором. </w:t>
            </w:r>
          </w:p>
        </w:tc>
      </w:tr>
      <w:tr w:rsidR="00653BBB" w:rsidRPr="00653BBB" w:rsidTr="00653BBB">
        <w:tc>
          <w:tcPr>
            <w:tcW w:w="4786" w:type="dxa"/>
            <w:tcBorders>
              <w:top w:val="single" w:sz="4" w:space="0" w:color="auto"/>
              <w:left w:val="single" w:sz="4" w:space="0" w:color="auto"/>
              <w:bottom w:val="single" w:sz="4" w:space="0" w:color="auto"/>
              <w:right w:val="single" w:sz="4" w:space="0" w:color="auto"/>
            </w:tcBorders>
          </w:tcPr>
          <w:p w:rsidR="00653BBB" w:rsidRPr="00653BBB" w:rsidRDefault="00653BBB" w:rsidP="00A92806">
            <w:pPr>
              <w:rPr>
                <w:rFonts w:ascii="Times New Roman" w:hAnsi="Times New Roman" w:cs="Times New Roman"/>
                <w:sz w:val="24"/>
                <w:szCs w:val="24"/>
              </w:rPr>
            </w:pP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6. Особые условия</w:t>
            </w:r>
          </w:p>
        </w:tc>
        <w:tc>
          <w:tcPr>
            <w:tcW w:w="5387" w:type="dxa"/>
            <w:tcBorders>
              <w:top w:val="single" w:sz="4" w:space="0" w:color="auto"/>
              <w:left w:val="single" w:sz="4" w:space="0" w:color="auto"/>
              <w:bottom w:val="nil"/>
              <w:right w:val="single" w:sz="4" w:space="0" w:color="auto"/>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653BBB">
              <w:rPr>
                <w:rFonts w:ascii="Times New Roman" w:hAnsi="Times New Roman" w:cs="Times New Roman"/>
                <w:sz w:val="24"/>
                <w:szCs w:val="24"/>
              </w:rPr>
              <w:t>шахматку</w:t>
            </w:r>
            <w:proofErr w:type="spellEnd"/>
            <w:r w:rsidRPr="00653BBB">
              <w:rPr>
                <w:rFonts w:ascii="Times New Roman" w:hAnsi="Times New Roman" w:cs="Times New Roman"/>
                <w:sz w:val="24"/>
                <w:szCs w:val="24"/>
              </w:rPr>
              <w:t xml:space="preserve"> и т.д.</w:t>
            </w:r>
          </w:p>
        </w:tc>
      </w:tr>
      <w:tr w:rsidR="00653BBB" w:rsidRPr="00653BBB" w:rsidTr="00653BBB">
        <w:tc>
          <w:tcPr>
            <w:tcW w:w="4786" w:type="dxa"/>
            <w:tcBorders>
              <w:top w:val="single" w:sz="4" w:space="0" w:color="auto"/>
              <w:left w:val="single" w:sz="4" w:space="0" w:color="auto"/>
              <w:bottom w:val="single" w:sz="4" w:space="0" w:color="auto"/>
              <w:right w:val="single" w:sz="4" w:space="0" w:color="auto"/>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7. Исходные данные, предоставляемые заказчиком</w:t>
            </w:r>
          </w:p>
        </w:tc>
        <w:tc>
          <w:tcPr>
            <w:tcW w:w="5387" w:type="dxa"/>
            <w:tcBorders>
              <w:top w:val="nil"/>
              <w:left w:val="single" w:sz="4" w:space="0" w:color="auto"/>
              <w:bottom w:val="single" w:sz="4" w:space="0" w:color="auto"/>
              <w:right w:val="single" w:sz="4" w:space="0" w:color="auto"/>
            </w:tcBorders>
          </w:tcPr>
          <w:p w:rsidR="00653BBB" w:rsidRPr="00653BBB" w:rsidRDefault="00653BBB" w:rsidP="00A92806">
            <w:pPr>
              <w:rPr>
                <w:rFonts w:ascii="Times New Roman" w:hAnsi="Times New Roman" w:cs="Times New Roman"/>
                <w:sz w:val="24"/>
                <w:szCs w:val="24"/>
              </w:rPr>
            </w:pPr>
            <w:r w:rsidRPr="00653BBB">
              <w:rPr>
                <w:rFonts w:ascii="Times New Roman" w:hAnsi="Times New Roman" w:cs="Times New Roman"/>
                <w:sz w:val="24"/>
                <w:szCs w:val="24"/>
              </w:rPr>
              <w:t>Заказчик предоставляет технический паспорт здания</w:t>
            </w:r>
          </w:p>
        </w:tc>
      </w:tr>
    </w:tbl>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653BBB" w:rsidRDefault="00653BBB">
      <w:pPr>
        <w:rPr>
          <w:rFonts w:ascii="Times New Roman" w:hAnsi="Times New Roman" w:cs="Times New Roman"/>
          <w:sz w:val="24"/>
          <w:szCs w:val="24"/>
        </w:rPr>
      </w:pPr>
      <w:r>
        <w:rPr>
          <w:rFonts w:ascii="Times New Roman" w:hAnsi="Times New Roman" w:cs="Times New Roman"/>
          <w:sz w:val="24"/>
          <w:szCs w:val="24"/>
        </w:rPr>
        <w:br w:type="page"/>
      </w: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форме безналичной оплаты платежными поручениями на расчетный счет </w:t>
      </w:r>
      <w:r>
        <w:rPr>
          <w:rFonts w:ascii="Times New Roman" w:eastAsia="Times New Roman" w:hAnsi="Times New Roman" w:cs="Times New Roman"/>
          <w:bCs/>
          <w:sz w:val="24"/>
          <w:szCs w:val="24"/>
          <w:lang w:eastAsia="ru-RU"/>
        </w:rPr>
        <w:lastRenderedPageBreak/>
        <w:t>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75" w:rsidRDefault="006D1275" w:rsidP="007E24AC">
      <w:r>
        <w:separator/>
      </w:r>
    </w:p>
  </w:endnote>
  <w:endnote w:type="continuationSeparator" w:id="0">
    <w:p w:rsidR="006D1275" w:rsidRDefault="006D1275"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75" w:rsidRDefault="006D1275" w:rsidP="007E24AC">
      <w:r>
        <w:separator/>
      </w:r>
    </w:p>
  </w:footnote>
  <w:footnote w:type="continuationSeparator" w:id="0">
    <w:p w:rsidR="006D1275" w:rsidRDefault="006D1275"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9302A"/>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3BBB"/>
    <w:rsid w:val="0065509C"/>
    <w:rsid w:val="0067332C"/>
    <w:rsid w:val="006A37D8"/>
    <w:rsid w:val="006B1D59"/>
    <w:rsid w:val="006D1275"/>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32DA-9808-4871-AB27-2DFB011F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12055</Words>
  <Characters>68716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cp:revision>
  <cp:lastPrinted>2015-07-03T06:48:00Z</cp:lastPrinted>
  <dcterms:created xsi:type="dcterms:W3CDTF">2015-07-24T11:41:00Z</dcterms:created>
  <dcterms:modified xsi:type="dcterms:W3CDTF">2015-07-24T11:41:00Z</dcterms:modified>
</cp:coreProperties>
</file>